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9CC92" w14:textId="15B4A5E8" w:rsidR="00F9745F" w:rsidRPr="00181A41" w:rsidRDefault="00F9745F">
      <w:pPr>
        <w:ind w:right="-2"/>
        <w:jc w:val="center"/>
        <w:rPr>
          <w:rFonts w:ascii="Times New Roman" w:hAnsi="Times New Roman"/>
          <w:color w:val="000000" w:themeColor="text1"/>
          <w:sz w:val="26"/>
          <w:szCs w:val="26"/>
        </w:rPr>
      </w:pPr>
    </w:p>
    <w:p w14:paraId="7526049E"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Приложение</w:t>
      </w:r>
    </w:p>
    <w:p w14:paraId="4E8C07AD"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к постановлению администрации</w:t>
      </w:r>
    </w:p>
    <w:p w14:paraId="6D0F4F70"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Большеболдинского муниципального округа</w:t>
      </w:r>
    </w:p>
    <w:p w14:paraId="7F67627C" w14:textId="77777777"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Нижегородской области</w:t>
      </w:r>
    </w:p>
    <w:p w14:paraId="3C3A3758" w14:textId="563A49A8" w:rsidR="00F9745F" w:rsidRPr="00181A41" w:rsidRDefault="00B37CB5">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О</w:t>
      </w:r>
      <w:r w:rsidR="00181A41" w:rsidRPr="00181A41">
        <w:rPr>
          <w:rFonts w:ascii="Times New Roman" w:hAnsi="Times New Roman"/>
          <w:color w:val="000000" w:themeColor="text1"/>
          <w:sz w:val="28"/>
          <w:szCs w:val="28"/>
        </w:rPr>
        <w:t>т</w:t>
      </w:r>
      <w:r>
        <w:rPr>
          <w:rFonts w:ascii="Times New Roman" w:hAnsi="Times New Roman"/>
          <w:color w:val="000000" w:themeColor="text1"/>
          <w:sz w:val="28"/>
          <w:szCs w:val="28"/>
        </w:rPr>
        <w:t xml:space="preserve">   20.05.2026г</w:t>
      </w:r>
      <w:r w:rsidR="00181A41" w:rsidRPr="00181A41">
        <w:rPr>
          <w:rFonts w:ascii="Times New Roman" w:hAnsi="Times New Roman"/>
          <w:color w:val="000000" w:themeColor="text1"/>
          <w:sz w:val="28"/>
          <w:szCs w:val="28"/>
        </w:rPr>
        <w:t xml:space="preserve"> №</w:t>
      </w:r>
      <w:r>
        <w:rPr>
          <w:rFonts w:ascii="Times New Roman" w:hAnsi="Times New Roman"/>
          <w:color w:val="000000" w:themeColor="text1"/>
          <w:sz w:val="28"/>
          <w:szCs w:val="28"/>
        </w:rPr>
        <w:t>329</w:t>
      </w:r>
    </w:p>
    <w:p w14:paraId="2069EE08" w14:textId="77777777" w:rsidR="00F9745F" w:rsidRPr="00181A41" w:rsidRDefault="00F9745F">
      <w:pPr>
        <w:ind w:right="-2"/>
        <w:jc w:val="center"/>
        <w:rPr>
          <w:rFonts w:ascii="Times New Roman" w:hAnsi="Times New Roman"/>
          <w:color w:val="000000" w:themeColor="text1"/>
          <w:sz w:val="28"/>
          <w:szCs w:val="28"/>
        </w:rPr>
      </w:pPr>
    </w:p>
    <w:p w14:paraId="1ADD7230" w14:textId="77777777"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Муниципальная программа</w:t>
      </w:r>
    </w:p>
    <w:p w14:paraId="3C7267A4" w14:textId="77777777"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 xml:space="preserve">Энергосбережение и повышение энергетической эффективности </w:t>
      </w:r>
    </w:p>
    <w:p w14:paraId="0BFECE01" w14:textId="77777777"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Большеболдинского муниципального округа Нижегородской области</w:t>
      </w:r>
    </w:p>
    <w:p w14:paraId="4931C485" w14:textId="77777777" w:rsidR="00F9745F" w:rsidRPr="00181A41" w:rsidRDefault="00F9745F">
      <w:pPr>
        <w:ind w:right="-2"/>
        <w:jc w:val="both"/>
        <w:rPr>
          <w:rFonts w:ascii="Times New Roman" w:hAnsi="Times New Roman"/>
          <w:color w:val="000000" w:themeColor="text1"/>
          <w:szCs w:val="24"/>
        </w:rPr>
      </w:pPr>
    </w:p>
    <w:p w14:paraId="154CF916" w14:textId="77777777" w:rsidR="00F9745F" w:rsidRPr="00181A41" w:rsidRDefault="00181A41">
      <w:pPr>
        <w:pStyle w:val="afd"/>
        <w:numPr>
          <w:ilvl w:val="0"/>
          <w:numId w:val="1"/>
        </w:numPr>
        <w:ind w:right="-2"/>
        <w:jc w:val="center"/>
        <w:rPr>
          <w:rFonts w:ascii="Times New Roman" w:hAnsi="Times New Roman"/>
          <w:color w:val="000000" w:themeColor="text1"/>
          <w:sz w:val="24"/>
          <w:szCs w:val="24"/>
        </w:rPr>
      </w:pPr>
      <w:r w:rsidRPr="00181A41">
        <w:rPr>
          <w:rFonts w:ascii="Times New Roman" w:hAnsi="Times New Roman"/>
          <w:color w:val="000000" w:themeColor="text1"/>
          <w:sz w:val="24"/>
          <w:szCs w:val="24"/>
        </w:rPr>
        <w:t>Паспорт Программы</w:t>
      </w:r>
    </w:p>
    <w:p w14:paraId="44FC8181" w14:textId="77777777" w:rsidR="00F9745F" w:rsidRPr="00181A41" w:rsidRDefault="00F9745F">
      <w:pPr>
        <w:ind w:right="-2"/>
        <w:jc w:val="center"/>
        <w:rPr>
          <w:rFonts w:ascii="Times New Roman" w:hAnsi="Times New Roman"/>
          <w:color w:val="000000" w:themeColor="text1"/>
          <w:szCs w:val="24"/>
        </w:rPr>
      </w:pPr>
    </w:p>
    <w:tbl>
      <w:tblPr>
        <w:tblW w:w="1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60"/>
        <w:gridCol w:w="861"/>
        <w:gridCol w:w="861"/>
        <w:gridCol w:w="791"/>
        <w:gridCol w:w="861"/>
        <w:gridCol w:w="860"/>
        <w:gridCol w:w="861"/>
        <w:gridCol w:w="861"/>
        <w:gridCol w:w="1093"/>
        <w:gridCol w:w="861"/>
        <w:gridCol w:w="861"/>
        <w:gridCol w:w="861"/>
        <w:gridCol w:w="861"/>
      </w:tblGrid>
      <w:tr w:rsidR="00181A41" w:rsidRPr="00181A41" w14:paraId="77AD61D1" w14:textId="77777777">
        <w:tc>
          <w:tcPr>
            <w:tcW w:w="2093" w:type="dxa"/>
          </w:tcPr>
          <w:p w14:paraId="26011AC4"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1.1. Муниципальный заказчик-координатор программы</w:t>
            </w:r>
          </w:p>
        </w:tc>
        <w:tc>
          <w:tcPr>
            <w:tcW w:w="13479" w:type="dxa"/>
            <w:gridSpan w:val="14"/>
          </w:tcPr>
          <w:p w14:paraId="136C9012" w14:textId="77777777" w:rsidR="00F9745F" w:rsidRPr="00181A41" w:rsidRDefault="00F9745F">
            <w:pPr>
              <w:ind w:right="-2"/>
              <w:jc w:val="both"/>
              <w:rPr>
                <w:rFonts w:ascii="Times New Roman" w:hAnsi="Times New Roman"/>
                <w:iCs/>
                <w:color w:val="000000" w:themeColor="text1"/>
                <w:szCs w:val="24"/>
              </w:rPr>
            </w:pPr>
          </w:p>
          <w:p w14:paraId="46DFC53A" w14:textId="77777777" w:rsidR="00F9745F" w:rsidRPr="00181A41" w:rsidRDefault="00F9745F">
            <w:pPr>
              <w:ind w:right="-2"/>
              <w:jc w:val="both"/>
              <w:rPr>
                <w:rFonts w:ascii="Times New Roman" w:hAnsi="Times New Roman"/>
                <w:iCs/>
                <w:color w:val="000000" w:themeColor="text1"/>
                <w:szCs w:val="24"/>
              </w:rPr>
            </w:pPr>
          </w:p>
          <w:p w14:paraId="119E0EE0" w14:textId="77777777" w:rsidR="00F9745F" w:rsidRPr="00181A41" w:rsidRDefault="00181A41">
            <w:pPr>
              <w:ind w:right="-2"/>
              <w:jc w:val="center"/>
              <w:rPr>
                <w:rFonts w:ascii="Times New Roman" w:hAnsi="Times New Roman"/>
                <w:iCs/>
                <w:color w:val="000000" w:themeColor="text1"/>
                <w:szCs w:val="24"/>
              </w:rPr>
            </w:pPr>
            <w:r w:rsidRPr="00181A41">
              <w:rPr>
                <w:rFonts w:ascii="Times New Roman" w:hAnsi="Times New Roman"/>
                <w:iCs/>
                <w:color w:val="000000" w:themeColor="text1"/>
                <w:szCs w:val="24"/>
              </w:rPr>
              <w:t>Администрация Большеболдинского муниципального округа Нижегородской области – далее АББМО</w:t>
            </w:r>
          </w:p>
        </w:tc>
      </w:tr>
      <w:tr w:rsidR="00181A41" w:rsidRPr="00181A41" w14:paraId="5DFEAD44" w14:textId="77777777">
        <w:tc>
          <w:tcPr>
            <w:tcW w:w="2093" w:type="dxa"/>
          </w:tcPr>
          <w:p w14:paraId="518E82D7"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1.2. Соисполнители программы</w:t>
            </w:r>
          </w:p>
        </w:tc>
        <w:tc>
          <w:tcPr>
            <w:tcW w:w="13479" w:type="dxa"/>
            <w:gridSpan w:val="14"/>
          </w:tcPr>
          <w:p w14:paraId="633E4BF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Территориальные отделы Большеболдинского муниципального округа – далее ТО;</w:t>
            </w:r>
          </w:p>
          <w:p w14:paraId="67F4549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Организации с участием муниципального образования - Большеболдинский муниципальный округ – далее БУ;</w:t>
            </w:r>
          </w:p>
          <w:p w14:paraId="235DD7E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Муниципальные унитарные предприятия Большеболдинского муниципального округа – далее МУП;</w:t>
            </w:r>
          </w:p>
          <w:p w14:paraId="622FC75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Организация коммунального комплекса МУП ЖКХ «Коммунальник» – далее ОКК</w:t>
            </w:r>
          </w:p>
        </w:tc>
      </w:tr>
      <w:tr w:rsidR="00181A41" w:rsidRPr="00181A41" w14:paraId="3B8719EA" w14:textId="77777777">
        <w:tc>
          <w:tcPr>
            <w:tcW w:w="2093" w:type="dxa"/>
          </w:tcPr>
          <w:p w14:paraId="0E49FC0C"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color w:val="000000" w:themeColor="text1"/>
                <w:szCs w:val="24"/>
              </w:rPr>
              <w:t>1.3. Подпрограммы программы</w:t>
            </w:r>
          </w:p>
        </w:tc>
        <w:tc>
          <w:tcPr>
            <w:tcW w:w="13479" w:type="dxa"/>
            <w:gridSpan w:val="14"/>
          </w:tcPr>
          <w:p w14:paraId="475712E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bookmarkStart w:id="0" w:name="п22"/>
          <w:p w14:paraId="727C164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fldChar w:fldCharType="begin"/>
            </w:r>
            <w:r w:rsidRPr="00181A41">
              <w:rPr>
                <w:rFonts w:ascii="Times New Roman" w:hAnsi="Times New Roman"/>
                <w:color w:val="000000" w:themeColor="text1"/>
                <w:szCs w:val="24"/>
              </w:rPr>
              <w:instrText>HYPERLINK  \l "п2"</w:instrText>
            </w:r>
            <w:r w:rsidRPr="00181A41">
              <w:rPr>
                <w:rFonts w:ascii="Times New Roman" w:hAnsi="Times New Roman"/>
                <w:color w:val="000000" w:themeColor="text1"/>
                <w:szCs w:val="24"/>
              </w:rPr>
              <w:fldChar w:fldCharType="separate"/>
            </w:r>
            <w:r w:rsidRPr="00181A41">
              <w:rPr>
                <w:rStyle w:val="a5"/>
                <w:rFonts w:ascii="Times New Roman" w:hAnsi="Times New Roman"/>
                <w:color w:val="000000" w:themeColor="text1"/>
                <w:szCs w:val="24"/>
                <w:u w:val="none"/>
              </w:rPr>
              <w:t>Подпрограмма 2.</w:t>
            </w:r>
            <w:r w:rsidRPr="00181A41">
              <w:rPr>
                <w:rFonts w:ascii="Times New Roman" w:hAnsi="Times New Roman"/>
                <w:color w:val="000000" w:themeColor="text1"/>
                <w:szCs w:val="24"/>
              </w:rPr>
              <w:fldChar w:fldCharType="end"/>
            </w:r>
            <w:bookmarkEnd w:id="0"/>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1D6EB79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3 «Развитие сферы жилищно-коммунального хозяйства</w:t>
            </w:r>
            <w:r w:rsidRPr="00181A41">
              <w:rPr>
                <w:rFonts w:ascii="Times New Roman" w:hAnsi="Times New Roman"/>
                <w:bCs/>
                <w:color w:val="000000" w:themeColor="text1"/>
                <w:szCs w:val="24"/>
              </w:rPr>
              <w:t xml:space="preserve"> Большеболдинского муниципального округа Нижегородской области»</w:t>
            </w:r>
          </w:p>
        </w:tc>
      </w:tr>
      <w:tr w:rsidR="00181A41" w:rsidRPr="00181A41" w14:paraId="4009EEDE" w14:textId="77777777">
        <w:tc>
          <w:tcPr>
            <w:tcW w:w="2093" w:type="dxa"/>
          </w:tcPr>
          <w:p w14:paraId="48FA06F7"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1.4. Основные  цели Программы</w:t>
            </w:r>
          </w:p>
        </w:tc>
        <w:tc>
          <w:tcPr>
            <w:tcW w:w="13479" w:type="dxa"/>
            <w:gridSpan w:val="14"/>
          </w:tcPr>
          <w:p w14:paraId="3AEA0D3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и системе коммунальной инфраструктуры муниципального образования - Большеболдинский муниципальный округ.</w:t>
            </w:r>
          </w:p>
        </w:tc>
      </w:tr>
      <w:tr w:rsidR="00181A41" w:rsidRPr="00181A41" w14:paraId="04BA2CC7" w14:textId="77777777">
        <w:tc>
          <w:tcPr>
            <w:tcW w:w="2093" w:type="dxa"/>
            <w:tcBorders>
              <w:bottom w:val="single" w:sz="4" w:space="0" w:color="auto"/>
            </w:tcBorders>
          </w:tcPr>
          <w:p w14:paraId="581D861A"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1.5. Основные задачи Программы</w:t>
            </w:r>
          </w:p>
        </w:tc>
        <w:tc>
          <w:tcPr>
            <w:tcW w:w="13479" w:type="dxa"/>
            <w:gridSpan w:val="14"/>
          </w:tcPr>
          <w:p w14:paraId="7FAE69E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Повышение энергетической эффективности использования энергоресурсов и снижение энергоёмкости в муниципальных учреждениях (организациях) Большеболдинского муниципального округа.</w:t>
            </w:r>
          </w:p>
          <w:p w14:paraId="6122010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2.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 Большеболдинский муниципальный округ</w:t>
            </w:r>
          </w:p>
          <w:p w14:paraId="708DA32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iCs/>
                <w:color w:val="000000" w:themeColor="text1"/>
                <w:szCs w:val="24"/>
              </w:rPr>
              <w:t>3.</w:t>
            </w:r>
            <w:r w:rsidRPr="00181A41">
              <w:rPr>
                <w:rFonts w:ascii="Times New Roman" w:hAnsi="Times New Roman"/>
                <w:color w:val="000000" w:themeColor="text1"/>
                <w:szCs w:val="24"/>
              </w:rPr>
              <w:t xml:space="preserve"> Развитие сферы жилищно-коммунального хозяйства Большеболдинского на территории Большеболдинского муниципального округа</w:t>
            </w:r>
          </w:p>
        </w:tc>
      </w:tr>
      <w:tr w:rsidR="00181A41" w:rsidRPr="00181A41" w14:paraId="13234881" w14:textId="77777777">
        <w:tc>
          <w:tcPr>
            <w:tcW w:w="2093" w:type="dxa"/>
            <w:tcBorders>
              <w:bottom w:val="single" w:sz="4" w:space="0" w:color="auto"/>
            </w:tcBorders>
          </w:tcPr>
          <w:p w14:paraId="75547494"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 xml:space="preserve">1.6. Этапы и сроки реализации </w:t>
            </w:r>
          </w:p>
        </w:tc>
        <w:tc>
          <w:tcPr>
            <w:tcW w:w="13479" w:type="dxa"/>
            <w:gridSpan w:val="14"/>
          </w:tcPr>
          <w:p w14:paraId="44094B0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в десять этапов.</w:t>
            </w:r>
          </w:p>
          <w:p w14:paraId="338F14F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 реализации: 2016-2028 годы.</w:t>
            </w:r>
          </w:p>
        </w:tc>
      </w:tr>
      <w:tr w:rsidR="00181A41" w:rsidRPr="00181A41" w14:paraId="737040E9" w14:textId="77777777">
        <w:trPr>
          <w:trHeight w:val="130"/>
        </w:trPr>
        <w:tc>
          <w:tcPr>
            <w:tcW w:w="2093" w:type="dxa"/>
            <w:vMerge w:val="restart"/>
            <w:tcBorders>
              <w:top w:val="single" w:sz="4" w:space="0" w:color="auto"/>
              <w:left w:val="single" w:sz="4" w:space="0" w:color="auto"/>
              <w:right w:val="single" w:sz="4" w:space="0" w:color="auto"/>
            </w:tcBorders>
          </w:tcPr>
          <w:p w14:paraId="4BA1465E"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 xml:space="preserve">1.7. Источник финансирования и ресурсное обеспечение мероприятий программы </w:t>
            </w:r>
          </w:p>
        </w:tc>
        <w:tc>
          <w:tcPr>
            <w:tcW w:w="2126" w:type="dxa"/>
            <w:vMerge w:val="restart"/>
            <w:tcBorders>
              <w:top w:val="single" w:sz="4" w:space="0" w:color="auto"/>
              <w:left w:val="single" w:sz="4" w:space="0" w:color="auto"/>
              <w:bottom w:val="single" w:sz="4" w:space="0" w:color="auto"/>
              <w:right w:val="single" w:sz="4" w:space="0" w:color="auto"/>
            </w:tcBorders>
          </w:tcPr>
          <w:p w14:paraId="0515654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Программы/ подпрограммы</w:t>
            </w:r>
          </w:p>
        </w:tc>
        <w:tc>
          <w:tcPr>
            <w:tcW w:w="11353" w:type="dxa"/>
            <w:gridSpan w:val="13"/>
            <w:tcBorders>
              <w:left w:val="single" w:sz="4" w:space="0" w:color="auto"/>
              <w:bottom w:val="single" w:sz="4" w:space="0" w:color="auto"/>
            </w:tcBorders>
            <w:shd w:val="clear" w:color="auto" w:fill="auto"/>
            <w:vAlign w:val="center"/>
          </w:tcPr>
          <w:p w14:paraId="20DA580A" w14:textId="77777777" w:rsidR="00F9745F" w:rsidRPr="00181A41" w:rsidRDefault="00181A41">
            <w:pPr>
              <w:ind w:right="2"/>
              <w:jc w:val="center"/>
              <w:rPr>
                <w:rFonts w:ascii="Times New Roman" w:hAnsi="Times New Roman"/>
                <w:iCs/>
                <w:color w:val="000000" w:themeColor="text1"/>
                <w:szCs w:val="24"/>
              </w:rPr>
            </w:pPr>
            <w:r w:rsidRPr="00181A41">
              <w:rPr>
                <w:rFonts w:ascii="Times New Roman" w:hAnsi="Times New Roman"/>
                <w:iCs/>
                <w:color w:val="000000" w:themeColor="text1"/>
                <w:szCs w:val="24"/>
              </w:rPr>
              <w:t>Расходы (тыс. руб.) по годам</w:t>
            </w:r>
          </w:p>
        </w:tc>
      </w:tr>
      <w:tr w:rsidR="00181A41" w:rsidRPr="00181A41" w14:paraId="3C63AE27" w14:textId="77777777">
        <w:trPr>
          <w:trHeight w:val="140"/>
        </w:trPr>
        <w:tc>
          <w:tcPr>
            <w:tcW w:w="2093" w:type="dxa"/>
            <w:vMerge/>
            <w:tcBorders>
              <w:top w:val="single" w:sz="4" w:space="0" w:color="auto"/>
              <w:left w:val="single" w:sz="4" w:space="0" w:color="auto"/>
              <w:right w:val="single" w:sz="4" w:space="0" w:color="auto"/>
            </w:tcBorders>
          </w:tcPr>
          <w:p w14:paraId="34771D36" w14:textId="77777777" w:rsidR="00F9745F" w:rsidRPr="00181A41" w:rsidRDefault="00F9745F">
            <w:pPr>
              <w:ind w:right="-2"/>
              <w:jc w:val="both"/>
              <w:rPr>
                <w:rFonts w:ascii="Times New Roman" w:hAnsi="Times New Roman"/>
                <w:iCs/>
                <w:color w:val="000000" w:themeColor="text1"/>
                <w:szCs w:val="24"/>
              </w:rPr>
            </w:pPr>
          </w:p>
        </w:tc>
        <w:tc>
          <w:tcPr>
            <w:tcW w:w="2126" w:type="dxa"/>
            <w:vMerge/>
            <w:tcBorders>
              <w:top w:val="single" w:sz="4" w:space="0" w:color="auto"/>
              <w:left w:val="single" w:sz="4" w:space="0" w:color="auto"/>
              <w:bottom w:val="single" w:sz="4" w:space="0" w:color="auto"/>
              <w:right w:val="single" w:sz="4" w:space="0" w:color="auto"/>
            </w:tcBorders>
          </w:tcPr>
          <w:p w14:paraId="58A8701D" w14:textId="77777777" w:rsidR="00F9745F" w:rsidRPr="00181A41" w:rsidRDefault="00F9745F">
            <w:pPr>
              <w:ind w:right="2"/>
              <w:jc w:val="both"/>
              <w:rPr>
                <w:rFonts w:ascii="Times New Roman" w:hAnsi="Times New Roman"/>
                <w:iCs/>
                <w:color w:val="000000" w:themeColor="text1"/>
                <w:szCs w:val="24"/>
              </w:rPr>
            </w:pPr>
          </w:p>
        </w:tc>
        <w:tc>
          <w:tcPr>
            <w:tcW w:w="860" w:type="dxa"/>
            <w:tcBorders>
              <w:top w:val="single" w:sz="4" w:space="0" w:color="auto"/>
              <w:left w:val="single" w:sz="4" w:space="0" w:color="auto"/>
              <w:bottom w:val="single" w:sz="4" w:space="0" w:color="auto"/>
              <w:right w:val="single" w:sz="4" w:space="0" w:color="auto"/>
            </w:tcBorders>
            <w:vAlign w:val="center"/>
          </w:tcPr>
          <w:p w14:paraId="50E1FE0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861" w:type="dxa"/>
            <w:tcBorders>
              <w:top w:val="single" w:sz="4" w:space="0" w:color="auto"/>
              <w:left w:val="single" w:sz="4" w:space="0" w:color="auto"/>
              <w:bottom w:val="single" w:sz="4" w:space="0" w:color="auto"/>
              <w:right w:val="single" w:sz="4" w:space="0" w:color="auto"/>
            </w:tcBorders>
            <w:vAlign w:val="center"/>
          </w:tcPr>
          <w:p w14:paraId="08DAFED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861" w:type="dxa"/>
            <w:tcBorders>
              <w:top w:val="single" w:sz="4" w:space="0" w:color="auto"/>
              <w:left w:val="single" w:sz="4" w:space="0" w:color="auto"/>
              <w:bottom w:val="single" w:sz="4" w:space="0" w:color="auto"/>
              <w:right w:val="single" w:sz="4" w:space="0" w:color="auto"/>
            </w:tcBorders>
            <w:vAlign w:val="center"/>
          </w:tcPr>
          <w:p w14:paraId="546ECB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91" w:type="dxa"/>
            <w:tcBorders>
              <w:top w:val="single" w:sz="4" w:space="0" w:color="auto"/>
              <w:left w:val="single" w:sz="4" w:space="0" w:color="auto"/>
              <w:bottom w:val="single" w:sz="4" w:space="0" w:color="auto"/>
              <w:right w:val="single" w:sz="4" w:space="0" w:color="auto"/>
            </w:tcBorders>
            <w:vAlign w:val="center"/>
          </w:tcPr>
          <w:p w14:paraId="3991424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861" w:type="dxa"/>
            <w:tcBorders>
              <w:top w:val="single" w:sz="4" w:space="0" w:color="auto"/>
              <w:left w:val="single" w:sz="4" w:space="0" w:color="auto"/>
              <w:bottom w:val="single" w:sz="4" w:space="0" w:color="auto"/>
              <w:right w:val="single" w:sz="4" w:space="0" w:color="auto"/>
            </w:tcBorders>
            <w:vAlign w:val="center"/>
          </w:tcPr>
          <w:p w14:paraId="14A92E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860" w:type="dxa"/>
            <w:tcBorders>
              <w:top w:val="single" w:sz="4" w:space="0" w:color="auto"/>
              <w:left w:val="single" w:sz="4" w:space="0" w:color="auto"/>
              <w:bottom w:val="single" w:sz="4" w:space="0" w:color="auto"/>
              <w:right w:val="single" w:sz="4" w:space="0" w:color="auto"/>
            </w:tcBorders>
            <w:vAlign w:val="center"/>
          </w:tcPr>
          <w:p w14:paraId="395F78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61" w:type="dxa"/>
            <w:tcBorders>
              <w:top w:val="single" w:sz="4" w:space="0" w:color="auto"/>
              <w:left w:val="single" w:sz="4" w:space="0" w:color="auto"/>
              <w:bottom w:val="single" w:sz="4" w:space="0" w:color="auto"/>
              <w:right w:val="single" w:sz="4" w:space="0" w:color="auto"/>
            </w:tcBorders>
            <w:vAlign w:val="center"/>
          </w:tcPr>
          <w:p w14:paraId="1E991C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861" w:type="dxa"/>
            <w:tcBorders>
              <w:top w:val="single" w:sz="4" w:space="0" w:color="auto"/>
              <w:left w:val="single" w:sz="4" w:space="0" w:color="auto"/>
              <w:bottom w:val="single" w:sz="4" w:space="0" w:color="auto"/>
              <w:right w:val="single" w:sz="4" w:space="0" w:color="auto"/>
            </w:tcBorders>
            <w:vAlign w:val="center"/>
          </w:tcPr>
          <w:p w14:paraId="72EB9F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1093" w:type="dxa"/>
            <w:tcBorders>
              <w:top w:val="single" w:sz="4" w:space="0" w:color="auto"/>
              <w:left w:val="single" w:sz="4" w:space="0" w:color="auto"/>
              <w:bottom w:val="single" w:sz="4" w:space="0" w:color="auto"/>
              <w:right w:val="single" w:sz="4" w:space="0" w:color="auto"/>
            </w:tcBorders>
            <w:vAlign w:val="center"/>
          </w:tcPr>
          <w:p w14:paraId="54625E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861" w:type="dxa"/>
            <w:tcBorders>
              <w:top w:val="single" w:sz="4" w:space="0" w:color="auto"/>
              <w:left w:val="single" w:sz="4" w:space="0" w:color="auto"/>
              <w:bottom w:val="single" w:sz="4" w:space="0" w:color="auto"/>
              <w:right w:val="single" w:sz="4" w:space="0" w:color="auto"/>
            </w:tcBorders>
            <w:vAlign w:val="center"/>
          </w:tcPr>
          <w:p w14:paraId="5CC498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861" w:type="dxa"/>
            <w:tcBorders>
              <w:top w:val="single" w:sz="4" w:space="0" w:color="auto"/>
              <w:left w:val="single" w:sz="4" w:space="0" w:color="auto"/>
              <w:bottom w:val="single" w:sz="4" w:space="0" w:color="auto"/>
              <w:right w:val="single" w:sz="4" w:space="0" w:color="auto"/>
            </w:tcBorders>
            <w:vAlign w:val="center"/>
          </w:tcPr>
          <w:p w14:paraId="7D2D8F7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861" w:type="dxa"/>
            <w:tcBorders>
              <w:top w:val="single" w:sz="4" w:space="0" w:color="auto"/>
              <w:left w:val="single" w:sz="4" w:space="0" w:color="auto"/>
              <w:bottom w:val="single" w:sz="4" w:space="0" w:color="auto"/>
              <w:right w:val="single" w:sz="4" w:space="0" w:color="auto"/>
            </w:tcBorders>
          </w:tcPr>
          <w:p w14:paraId="57E6214C" w14:textId="77777777" w:rsidR="00B34901" w:rsidRDefault="00B34901">
            <w:pPr>
              <w:ind w:right="2"/>
              <w:jc w:val="center"/>
              <w:rPr>
                <w:rFonts w:ascii="Times New Roman" w:hAnsi="Times New Roman"/>
                <w:color w:val="000000" w:themeColor="text1"/>
                <w:sz w:val="20"/>
              </w:rPr>
            </w:pPr>
          </w:p>
          <w:p w14:paraId="329842B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861" w:type="dxa"/>
            <w:tcBorders>
              <w:top w:val="single" w:sz="4" w:space="0" w:color="auto"/>
              <w:left w:val="single" w:sz="4" w:space="0" w:color="auto"/>
              <w:bottom w:val="single" w:sz="4" w:space="0" w:color="auto"/>
              <w:right w:val="single" w:sz="4" w:space="0" w:color="auto"/>
            </w:tcBorders>
          </w:tcPr>
          <w:p w14:paraId="1643513A" w14:textId="77777777" w:rsidR="00B34901" w:rsidRDefault="00B34901">
            <w:pPr>
              <w:ind w:right="2"/>
              <w:jc w:val="center"/>
              <w:rPr>
                <w:rFonts w:ascii="Times New Roman" w:hAnsi="Times New Roman"/>
                <w:color w:val="000000" w:themeColor="text1"/>
                <w:sz w:val="20"/>
              </w:rPr>
            </w:pPr>
          </w:p>
          <w:p w14:paraId="2F8FD8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267E6CFF" w14:textId="77777777">
        <w:trPr>
          <w:trHeight w:val="370"/>
        </w:trPr>
        <w:tc>
          <w:tcPr>
            <w:tcW w:w="2093" w:type="dxa"/>
            <w:vMerge/>
            <w:tcBorders>
              <w:left w:val="single" w:sz="4" w:space="0" w:color="auto"/>
              <w:right w:val="single" w:sz="4" w:space="0" w:color="auto"/>
            </w:tcBorders>
          </w:tcPr>
          <w:p w14:paraId="571CD62C"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tcPr>
          <w:p w14:paraId="0851452F" w14:textId="77777777"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 xml:space="preserve">Муниципальная программа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p>
        </w:tc>
        <w:tc>
          <w:tcPr>
            <w:tcW w:w="860" w:type="dxa"/>
            <w:tcBorders>
              <w:top w:val="single" w:sz="4" w:space="0" w:color="auto"/>
              <w:left w:val="single" w:sz="4" w:space="0" w:color="auto"/>
              <w:bottom w:val="single" w:sz="4" w:space="0" w:color="auto"/>
              <w:right w:val="single" w:sz="4" w:space="0" w:color="auto"/>
            </w:tcBorders>
            <w:vAlign w:val="center"/>
          </w:tcPr>
          <w:p w14:paraId="30D7BE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861" w:type="dxa"/>
            <w:tcBorders>
              <w:top w:val="single" w:sz="4" w:space="0" w:color="auto"/>
              <w:left w:val="single" w:sz="4" w:space="0" w:color="auto"/>
              <w:bottom w:val="single" w:sz="4" w:space="0" w:color="auto"/>
              <w:right w:val="single" w:sz="4" w:space="0" w:color="auto"/>
            </w:tcBorders>
            <w:vAlign w:val="center"/>
          </w:tcPr>
          <w:p w14:paraId="5FB2C3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861" w:type="dxa"/>
            <w:tcBorders>
              <w:top w:val="single" w:sz="4" w:space="0" w:color="auto"/>
              <w:left w:val="single" w:sz="4" w:space="0" w:color="auto"/>
              <w:bottom w:val="single" w:sz="4" w:space="0" w:color="auto"/>
              <w:right w:val="single" w:sz="4" w:space="0" w:color="auto"/>
            </w:tcBorders>
            <w:vAlign w:val="center"/>
          </w:tcPr>
          <w:p w14:paraId="67FE4C8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91" w:type="dxa"/>
            <w:tcBorders>
              <w:top w:val="single" w:sz="4" w:space="0" w:color="auto"/>
              <w:left w:val="single" w:sz="4" w:space="0" w:color="auto"/>
              <w:bottom w:val="single" w:sz="4" w:space="0" w:color="auto"/>
              <w:right w:val="single" w:sz="4" w:space="0" w:color="auto"/>
            </w:tcBorders>
            <w:vAlign w:val="center"/>
          </w:tcPr>
          <w:p w14:paraId="21CA032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861" w:type="dxa"/>
            <w:tcBorders>
              <w:top w:val="single" w:sz="4" w:space="0" w:color="auto"/>
              <w:left w:val="single" w:sz="4" w:space="0" w:color="auto"/>
              <w:bottom w:val="single" w:sz="4" w:space="0" w:color="auto"/>
              <w:right w:val="single" w:sz="4" w:space="0" w:color="auto"/>
            </w:tcBorders>
            <w:vAlign w:val="center"/>
          </w:tcPr>
          <w:p w14:paraId="5DE6ABA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860" w:type="dxa"/>
            <w:tcBorders>
              <w:top w:val="single" w:sz="4" w:space="0" w:color="auto"/>
              <w:left w:val="single" w:sz="4" w:space="0" w:color="auto"/>
              <w:bottom w:val="single" w:sz="4" w:space="0" w:color="auto"/>
              <w:right w:val="single" w:sz="4" w:space="0" w:color="auto"/>
            </w:tcBorders>
            <w:vAlign w:val="center"/>
          </w:tcPr>
          <w:p w14:paraId="75550FD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3879,4</w:t>
            </w:r>
          </w:p>
        </w:tc>
        <w:tc>
          <w:tcPr>
            <w:tcW w:w="861" w:type="dxa"/>
            <w:tcBorders>
              <w:top w:val="single" w:sz="4" w:space="0" w:color="auto"/>
              <w:left w:val="single" w:sz="4" w:space="0" w:color="auto"/>
              <w:bottom w:val="single" w:sz="4" w:space="0" w:color="auto"/>
              <w:right w:val="single" w:sz="4" w:space="0" w:color="auto"/>
            </w:tcBorders>
            <w:vAlign w:val="center"/>
          </w:tcPr>
          <w:p w14:paraId="5B4EB9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861" w:type="dxa"/>
            <w:tcBorders>
              <w:top w:val="single" w:sz="4" w:space="0" w:color="auto"/>
              <w:left w:val="single" w:sz="4" w:space="0" w:color="auto"/>
              <w:bottom w:val="single" w:sz="4" w:space="0" w:color="auto"/>
              <w:right w:val="single" w:sz="4" w:space="0" w:color="auto"/>
            </w:tcBorders>
            <w:vAlign w:val="center"/>
          </w:tcPr>
          <w:p w14:paraId="763AB49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93" w:type="dxa"/>
            <w:tcBorders>
              <w:top w:val="single" w:sz="4" w:space="0" w:color="auto"/>
              <w:left w:val="single" w:sz="4" w:space="0" w:color="auto"/>
              <w:bottom w:val="single" w:sz="4" w:space="0" w:color="auto"/>
              <w:right w:val="single" w:sz="4" w:space="0" w:color="auto"/>
            </w:tcBorders>
            <w:vAlign w:val="center"/>
          </w:tcPr>
          <w:p w14:paraId="452E7A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861" w:type="dxa"/>
            <w:tcBorders>
              <w:top w:val="single" w:sz="4" w:space="0" w:color="auto"/>
              <w:left w:val="single" w:sz="4" w:space="0" w:color="auto"/>
              <w:bottom w:val="single" w:sz="4" w:space="0" w:color="auto"/>
              <w:right w:val="single" w:sz="4" w:space="0" w:color="auto"/>
            </w:tcBorders>
            <w:vAlign w:val="center"/>
          </w:tcPr>
          <w:p w14:paraId="230DB20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61" w:type="dxa"/>
            <w:tcBorders>
              <w:top w:val="single" w:sz="4" w:space="0" w:color="auto"/>
              <w:left w:val="single" w:sz="4" w:space="0" w:color="auto"/>
              <w:bottom w:val="single" w:sz="4" w:space="0" w:color="auto"/>
              <w:right w:val="single" w:sz="4" w:space="0" w:color="auto"/>
            </w:tcBorders>
            <w:vAlign w:val="center"/>
          </w:tcPr>
          <w:p w14:paraId="5F734D78" w14:textId="77777777" w:rsidR="00F9745F" w:rsidRPr="00181A41" w:rsidRDefault="00B34901">
            <w:pPr>
              <w:jc w:val="center"/>
              <w:rPr>
                <w:color w:val="000000" w:themeColor="text1"/>
              </w:rPr>
            </w:pPr>
            <w:r>
              <w:rPr>
                <w:rFonts w:ascii="Times New Roman" w:hAnsi="Times New Roman"/>
                <w:color w:val="000000" w:themeColor="text1"/>
                <w:sz w:val="20"/>
              </w:rPr>
              <w:t>6120,4</w:t>
            </w:r>
          </w:p>
        </w:tc>
        <w:tc>
          <w:tcPr>
            <w:tcW w:w="861" w:type="dxa"/>
            <w:tcBorders>
              <w:top w:val="single" w:sz="4" w:space="0" w:color="auto"/>
              <w:left w:val="single" w:sz="4" w:space="0" w:color="auto"/>
              <w:bottom w:val="single" w:sz="4" w:space="0" w:color="auto"/>
              <w:right w:val="single" w:sz="4" w:space="0" w:color="auto"/>
            </w:tcBorders>
          </w:tcPr>
          <w:p w14:paraId="656FE4C2" w14:textId="77777777" w:rsidR="00F9745F" w:rsidRPr="00181A41" w:rsidRDefault="00F9745F">
            <w:pPr>
              <w:jc w:val="center"/>
              <w:rPr>
                <w:rFonts w:ascii="Times New Roman" w:hAnsi="Times New Roman"/>
                <w:color w:val="000000" w:themeColor="text1"/>
                <w:sz w:val="20"/>
              </w:rPr>
            </w:pPr>
          </w:p>
          <w:p w14:paraId="10A7E376" w14:textId="77777777" w:rsidR="00F9745F" w:rsidRPr="00181A41" w:rsidRDefault="00F9745F">
            <w:pPr>
              <w:jc w:val="center"/>
              <w:rPr>
                <w:rFonts w:ascii="Times New Roman" w:hAnsi="Times New Roman"/>
                <w:color w:val="000000" w:themeColor="text1"/>
                <w:sz w:val="20"/>
              </w:rPr>
            </w:pPr>
          </w:p>
          <w:p w14:paraId="13CDD872" w14:textId="77777777" w:rsidR="00F9745F" w:rsidRPr="00181A41" w:rsidRDefault="00F9745F">
            <w:pPr>
              <w:jc w:val="center"/>
              <w:rPr>
                <w:rFonts w:ascii="Times New Roman" w:hAnsi="Times New Roman"/>
                <w:color w:val="000000" w:themeColor="text1"/>
                <w:sz w:val="20"/>
              </w:rPr>
            </w:pPr>
          </w:p>
          <w:p w14:paraId="5AF55831" w14:textId="77777777" w:rsidR="00F9745F" w:rsidRPr="00181A41" w:rsidRDefault="00F9745F">
            <w:pPr>
              <w:jc w:val="center"/>
              <w:rPr>
                <w:rFonts w:ascii="Times New Roman" w:hAnsi="Times New Roman"/>
                <w:color w:val="000000" w:themeColor="text1"/>
                <w:sz w:val="20"/>
              </w:rPr>
            </w:pPr>
          </w:p>
          <w:p w14:paraId="11453448" w14:textId="77777777" w:rsidR="00F9745F" w:rsidRPr="00181A41" w:rsidRDefault="00F9745F">
            <w:pPr>
              <w:jc w:val="center"/>
              <w:rPr>
                <w:rFonts w:ascii="Times New Roman" w:hAnsi="Times New Roman"/>
                <w:color w:val="000000" w:themeColor="text1"/>
                <w:sz w:val="20"/>
              </w:rPr>
            </w:pPr>
          </w:p>
          <w:p w14:paraId="26F377E3" w14:textId="77777777" w:rsidR="00F9745F" w:rsidRPr="00181A41" w:rsidRDefault="00F9745F">
            <w:pPr>
              <w:jc w:val="center"/>
              <w:rPr>
                <w:rFonts w:ascii="Times New Roman" w:hAnsi="Times New Roman"/>
                <w:color w:val="000000" w:themeColor="text1"/>
                <w:sz w:val="20"/>
              </w:rPr>
            </w:pPr>
          </w:p>
          <w:p w14:paraId="654B0F1D" w14:textId="77777777" w:rsidR="00F9745F" w:rsidRPr="00181A41" w:rsidRDefault="00F9745F">
            <w:pPr>
              <w:jc w:val="center"/>
              <w:rPr>
                <w:rFonts w:ascii="Times New Roman" w:hAnsi="Times New Roman"/>
                <w:color w:val="000000" w:themeColor="text1"/>
                <w:sz w:val="20"/>
              </w:rPr>
            </w:pPr>
          </w:p>
          <w:p w14:paraId="0B8FA89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2143BFFD" w14:textId="77777777" w:rsidR="00F9745F" w:rsidRPr="00181A41" w:rsidRDefault="00F9745F">
            <w:pPr>
              <w:jc w:val="center"/>
              <w:rPr>
                <w:rFonts w:ascii="Times New Roman" w:hAnsi="Times New Roman"/>
                <w:color w:val="000000" w:themeColor="text1"/>
                <w:sz w:val="20"/>
              </w:rPr>
            </w:pPr>
          </w:p>
          <w:p w14:paraId="3F290E8C" w14:textId="77777777" w:rsidR="00F9745F" w:rsidRPr="00181A41" w:rsidRDefault="00F9745F">
            <w:pPr>
              <w:jc w:val="center"/>
              <w:rPr>
                <w:rFonts w:ascii="Times New Roman" w:hAnsi="Times New Roman"/>
                <w:color w:val="000000" w:themeColor="text1"/>
                <w:sz w:val="20"/>
              </w:rPr>
            </w:pPr>
          </w:p>
          <w:p w14:paraId="251FEF32" w14:textId="77777777" w:rsidR="00F9745F" w:rsidRPr="00181A41" w:rsidRDefault="00F9745F">
            <w:pPr>
              <w:jc w:val="center"/>
              <w:rPr>
                <w:rFonts w:ascii="Times New Roman" w:hAnsi="Times New Roman"/>
                <w:color w:val="000000" w:themeColor="text1"/>
                <w:sz w:val="20"/>
              </w:rPr>
            </w:pPr>
          </w:p>
          <w:p w14:paraId="55281EF0" w14:textId="77777777" w:rsidR="00F9745F" w:rsidRPr="00181A41" w:rsidRDefault="00F9745F">
            <w:pPr>
              <w:jc w:val="center"/>
              <w:rPr>
                <w:rFonts w:ascii="Times New Roman" w:hAnsi="Times New Roman"/>
                <w:color w:val="000000" w:themeColor="text1"/>
                <w:sz w:val="20"/>
              </w:rPr>
            </w:pPr>
          </w:p>
          <w:p w14:paraId="7F37CBDA" w14:textId="77777777" w:rsidR="00F9745F" w:rsidRPr="00181A41" w:rsidRDefault="00F9745F">
            <w:pPr>
              <w:jc w:val="center"/>
              <w:rPr>
                <w:rFonts w:ascii="Times New Roman" w:hAnsi="Times New Roman"/>
                <w:color w:val="000000" w:themeColor="text1"/>
                <w:sz w:val="20"/>
              </w:rPr>
            </w:pPr>
          </w:p>
          <w:p w14:paraId="1A947544" w14:textId="77777777" w:rsidR="00F9745F" w:rsidRPr="00181A41" w:rsidRDefault="00F9745F">
            <w:pPr>
              <w:jc w:val="center"/>
              <w:rPr>
                <w:rFonts w:ascii="Times New Roman" w:hAnsi="Times New Roman"/>
                <w:color w:val="000000" w:themeColor="text1"/>
                <w:sz w:val="20"/>
              </w:rPr>
            </w:pPr>
          </w:p>
          <w:p w14:paraId="4C6369F9" w14:textId="77777777" w:rsidR="00F9745F" w:rsidRPr="00181A41" w:rsidRDefault="00F9745F">
            <w:pPr>
              <w:jc w:val="center"/>
              <w:rPr>
                <w:rFonts w:ascii="Times New Roman" w:hAnsi="Times New Roman"/>
                <w:color w:val="000000" w:themeColor="text1"/>
                <w:sz w:val="20"/>
              </w:rPr>
            </w:pPr>
          </w:p>
          <w:p w14:paraId="1CE55F1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422C645" w14:textId="77777777">
        <w:trPr>
          <w:trHeight w:val="320"/>
        </w:trPr>
        <w:tc>
          <w:tcPr>
            <w:tcW w:w="2093" w:type="dxa"/>
            <w:vMerge/>
            <w:tcBorders>
              <w:left w:val="single" w:sz="4" w:space="0" w:color="auto"/>
              <w:right w:val="single" w:sz="4" w:space="0" w:color="auto"/>
            </w:tcBorders>
          </w:tcPr>
          <w:p w14:paraId="5B283279"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tcBorders>
          </w:tcPr>
          <w:p w14:paraId="302542DF" w14:textId="77777777"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tc>
        <w:tc>
          <w:tcPr>
            <w:tcW w:w="860" w:type="dxa"/>
            <w:tcBorders>
              <w:top w:val="single" w:sz="4" w:space="0" w:color="auto"/>
              <w:left w:val="single" w:sz="4" w:space="0" w:color="auto"/>
              <w:bottom w:val="single" w:sz="4" w:space="0" w:color="auto"/>
            </w:tcBorders>
            <w:vAlign w:val="center"/>
          </w:tcPr>
          <w:p w14:paraId="208322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61D3539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033BE74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1" w:type="dxa"/>
            <w:tcBorders>
              <w:top w:val="single" w:sz="4" w:space="0" w:color="auto"/>
              <w:left w:val="single" w:sz="4" w:space="0" w:color="auto"/>
              <w:bottom w:val="single" w:sz="4" w:space="0" w:color="auto"/>
            </w:tcBorders>
            <w:vAlign w:val="center"/>
          </w:tcPr>
          <w:p w14:paraId="2C23A9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6F272A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0" w:type="dxa"/>
            <w:tcBorders>
              <w:top w:val="single" w:sz="4" w:space="0" w:color="auto"/>
              <w:left w:val="single" w:sz="4" w:space="0" w:color="auto"/>
              <w:bottom w:val="single" w:sz="4" w:space="0" w:color="auto"/>
            </w:tcBorders>
            <w:vAlign w:val="center"/>
          </w:tcPr>
          <w:p w14:paraId="4C98CC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1CDAC9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1074EFB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93" w:type="dxa"/>
            <w:tcBorders>
              <w:top w:val="single" w:sz="4" w:space="0" w:color="auto"/>
              <w:left w:val="single" w:sz="4" w:space="0" w:color="auto"/>
              <w:bottom w:val="single" w:sz="4" w:space="0" w:color="auto"/>
              <w:right w:val="single" w:sz="4" w:space="0" w:color="auto"/>
            </w:tcBorders>
            <w:vAlign w:val="center"/>
          </w:tcPr>
          <w:p w14:paraId="711CFF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00959C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06952937" w14:textId="77777777" w:rsidR="00F9745F" w:rsidRPr="00181A41" w:rsidRDefault="00181A41">
            <w:pPr>
              <w:jc w:val="center"/>
              <w:rPr>
                <w:color w:val="000000" w:themeColor="text1"/>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235AE5AB" w14:textId="77777777" w:rsidR="00F9745F" w:rsidRPr="00181A41" w:rsidRDefault="00F9745F">
            <w:pPr>
              <w:jc w:val="center"/>
              <w:rPr>
                <w:rFonts w:ascii="Times New Roman" w:hAnsi="Times New Roman"/>
                <w:color w:val="000000" w:themeColor="text1"/>
                <w:sz w:val="20"/>
              </w:rPr>
            </w:pPr>
          </w:p>
          <w:p w14:paraId="7129A96B" w14:textId="77777777" w:rsidR="00F9745F" w:rsidRPr="00181A41" w:rsidRDefault="00F9745F">
            <w:pPr>
              <w:jc w:val="center"/>
              <w:rPr>
                <w:rFonts w:ascii="Times New Roman" w:hAnsi="Times New Roman"/>
                <w:color w:val="000000" w:themeColor="text1"/>
                <w:sz w:val="20"/>
              </w:rPr>
            </w:pPr>
          </w:p>
          <w:p w14:paraId="665555AF" w14:textId="77777777" w:rsidR="00F9745F" w:rsidRPr="00181A41" w:rsidRDefault="00F9745F">
            <w:pPr>
              <w:jc w:val="center"/>
              <w:rPr>
                <w:rFonts w:ascii="Times New Roman" w:hAnsi="Times New Roman"/>
                <w:color w:val="000000" w:themeColor="text1"/>
                <w:sz w:val="20"/>
              </w:rPr>
            </w:pPr>
          </w:p>
          <w:p w14:paraId="72C4FAB4" w14:textId="77777777" w:rsidR="00F9745F" w:rsidRPr="00181A41" w:rsidRDefault="00F9745F">
            <w:pPr>
              <w:jc w:val="center"/>
              <w:rPr>
                <w:rFonts w:ascii="Times New Roman" w:hAnsi="Times New Roman"/>
                <w:color w:val="000000" w:themeColor="text1"/>
                <w:sz w:val="20"/>
              </w:rPr>
            </w:pPr>
          </w:p>
          <w:p w14:paraId="09D2CD52" w14:textId="77777777" w:rsidR="00F9745F" w:rsidRPr="00181A41" w:rsidRDefault="00F9745F">
            <w:pPr>
              <w:jc w:val="center"/>
              <w:rPr>
                <w:rFonts w:ascii="Times New Roman" w:hAnsi="Times New Roman"/>
                <w:color w:val="000000" w:themeColor="text1"/>
                <w:sz w:val="20"/>
              </w:rPr>
            </w:pPr>
          </w:p>
          <w:p w14:paraId="771B7510" w14:textId="77777777" w:rsidR="00F9745F" w:rsidRPr="00181A41" w:rsidRDefault="00F9745F">
            <w:pPr>
              <w:jc w:val="center"/>
              <w:rPr>
                <w:rFonts w:ascii="Times New Roman" w:hAnsi="Times New Roman"/>
                <w:color w:val="000000" w:themeColor="text1"/>
                <w:sz w:val="20"/>
              </w:rPr>
            </w:pPr>
          </w:p>
          <w:p w14:paraId="7366E27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4D09FE2A" w14:textId="77777777" w:rsidR="00F9745F" w:rsidRPr="00181A41" w:rsidRDefault="00F9745F">
            <w:pPr>
              <w:jc w:val="center"/>
              <w:rPr>
                <w:rFonts w:ascii="Times New Roman" w:hAnsi="Times New Roman"/>
                <w:color w:val="000000" w:themeColor="text1"/>
                <w:sz w:val="20"/>
              </w:rPr>
            </w:pPr>
          </w:p>
          <w:p w14:paraId="13686781" w14:textId="77777777" w:rsidR="00F9745F" w:rsidRPr="00181A41" w:rsidRDefault="00F9745F">
            <w:pPr>
              <w:jc w:val="center"/>
              <w:rPr>
                <w:rFonts w:ascii="Times New Roman" w:hAnsi="Times New Roman"/>
                <w:color w:val="000000" w:themeColor="text1"/>
                <w:sz w:val="20"/>
              </w:rPr>
            </w:pPr>
          </w:p>
          <w:p w14:paraId="275775F7" w14:textId="77777777" w:rsidR="00F9745F" w:rsidRPr="00181A41" w:rsidRDefault="00F9745F">
            <w:pPr>
              <w:jc w:val="center"/>
              <w:rPr>
                <w:rFonts w:ascii="Times New Roman" w:hAnsi="Times New Roman"/>
                <w:color w:val="000000" w:themeColor="text1"/>
                <w:sz w:val="20"/>
              </w:rPr>
            </w:pPr>
          </w:p>
          <w:p w14:paraId="61553DC0" w14:textId="77777777" w:rsidR="00F9745F" w:rsidRPr="00181A41" w:rsidRDefault="00F9745F">
            <w:pPr>
              <w:jc w:val="center"/>
              <w:rPr>
                <w:rFonts w:ascii="Times New Roman" w:hAnsi="Times New Roman"/>
                <w:color w:val="000000" w:themeColor="text1"/>
                <w:sz w:val="20"/>
              </w:rPr>
            </w:pPr>
          </w:p>
          <w:p w14:paraId="1E2ED15C" w14:textId="77777777" w:rsidR="00F9745F" w:rsidRPr="00181A41" w:rsidRDefault="00F9745F">
            <w:pPr>
              <w:jc w:val="center"/>
              <w:rPr>
                <w:rFonts w:ascii="Times New Roman" w:hAnsi="Times New Roman"/>
                <w:color w:val="000000" w:themeColor="text1"/>
                <w:sz w:val="20"/>
              </w:rPr>
            </w:pPr>
          </w:p>
          <w:p w14:paraId="05226B66" w14:textId="77777777" w:rsidR="00F9745F" w:rsidRPr="00181A41" w:rsidRDefault="00F9745F">
            <w:pPr>
              <w:jc w:val="center"/>
              <w:rPr>
                <w:rFonts w:ascii="Times New Roman" w:hAnsi="Times New Roman"/>
                <w:color w:val="000000" w:themeColor="text1"/>
                <w:sz w:val="20"/>
              </w:rPr>
            </w:pPr>
          </w:p>
          <w:p w14:paraId="147EEBA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6FEE793" w14:textId="77777777">
        <w:trPr>
          <w:trHeight w:val="320"/>
        </w:trPr>
        <w:tc>
          <w:tcPr>
            <w:tcW w:w="2093" w:type="dxa"/>
            <w:vMerge/>
            <w:tcBorders>
              <w:left w:val="single" w:sz="4" w:space="0" w:color="auto"/>
              <w:right w:val="single" w:sz="4" w:space="0" w:color="auto"/>
            </w:tcBorders>
          </w:tcPr>
          <w:p w14:paraId="251D4126"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tcBorders>
          </w:tcPr>
          <w:p w14:paraId="6E5920D9" w14:textId="77777777" w:rsidR="00F9745F" w:rsidRPr="00181A41" w:rsidRDefault="003E5F37">
            <w:pPr>
              <w:ind w:right="2"/>
              <w:rPr>
                <w:rFonts w:ascii="Times New Roman" w:hAnsi="Times New Roman"/>
                <w:color w:val="000000" w:themeColor="text1"/>
                <w:szCs w:val="24"/>
              </w:rPr>
            </w:pPr>
            <w:hyperlink w:anchor="п2" w:history="1">
              <w:r w:rsidR="00181A41" w:rsidRPr="00181A41">
                <w:rPr>
                  <w:rStyle w:val="a5"/>
                  <w:rFonts w:ascii="Times New Roman" w:hAnsi="Times New Roman"/>
                  <w:color w:val="000000" w:themeColor="text1"/>
                  <w:szCs w:val="24"/>
                  <w:u w:val="none"/>
                </w:rPr>
                <w:t>Подпрограмма 2.</w:t>
              </w:r>
            </w:hyperlink>
            <w:r w:rsidR="00181A41" w:rsidRPr="00181A41">
              <w:rPr>
                <w:rFonts w:ascii="Times New Roman" w:hAnsi="Times New Roman"/>
                <w:color w:val="000000" w:themeColor="text1"/>
                <w:szCs w:val="24"/>
              </w:rPr>
              <w:t xml:space="preserve"> «Энергосбережение и повышение энергетической </w:t>
            </w:r>
            <w:r w:rsidR="00181A41" w:rsidRPr="00181A41">
              <w:rPr>
                <w:rFonts w:ascii="Times New Roman" w:hAnsi="Times New Roman"/>
                <w:color w:val="000000" w:themeColor="text1"/>
                <w:szCs w:val="24"/>
              </w:rPr>
              <w:lastRenderedPageBreak/>
              <w:t>эффективности систем коммунальной инфраструктуры муниципального образования – Большеболдинский муниципальный округ»</w:t>
            </w:r>
          </w:p>
        </w:tc>
        <w:tc>
          <w:tcPr>
            <w:tcW w:w="860" w:type="dxa"/>
            <w:tcBorders>
              <w:top w:val="single" w:sz="4" w:space="0" w:color="auto"/>
              <w:left w:val="single" w:sz="4" w:space="0" w:color="auto"/>
              <w:bottom w:val="single" w:sz="4" w:space="0" w:color="auto"/>
            </w:tcBorders>
            <w:vAlign w:val="center"/>
          </w:tcPr>
          <w:p w14:paraId="6C4E211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0,0</w:t>
            </w:r>
          </w:p>
        </w:tc>
        <w:tc>
          <w:tcPr>
            <w:tcW w:w="861" w:type="dxa"/>
            <w:tcBorders>
              <w:top w:val="single" w:sz="4" w:space="0" w:color="auto"/>
              <w:left w:val="single" w:sz="4" w:space="0" w:color="auto"/>
              <w:bottom w:val="single" w:sz="4" w:space="0" w:color="auto"/>
            </w:tcBorders>
            <w:vAlign w:val="center"/>
          </w:tcPr>
          <w:p w14:paraId="0C5742F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0AB019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1" w:type="dxa"/>
            <w:tcBorders>
              <w:top w:val="single" w:sz="4" w:space="0" w:color="auto"/>
              <w:left w:val="single" w:sz="4" w:space="0" w:color="auto"/>
              <w:bottom w:val="single" w:sz="4" w:space="0" w:color="auto"/>
            </w:tcBorders>
            <w:vAlign w:val="center"/>
          </w:tcPr>
          <w:p w14:paraId="20D115A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14:paraId="10399D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0" w:type="dxa"/>
            <w:tcBorders>
              <w:top w:val="single" w:sz="4" w:space="0" w:color="auto"/>
              <w:left w:val="single" w:sz="4" w:space="0" w:color="auto"/>
              <w:bottom w:val="single" w:sz="4" w:space="0" w:color="auto"/>
            </w:tcBorders>
            <w:vAlign w:val="center"/>
          </w:tcPr>
          <w:p w14:paraId="0D66FF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2327,6</w:t>
            </w:r>
          </w:p>
        </w:tc>
        <w:tc>
          <w:tcPr>
            <w:tcW w:w="861" w:type="dxa"/>
            <w:tcBorders>
              <w:top w:val="single" w:sz="4" w:space="0" w:color="auto"/>
              <w:left w:val="single" w:sz="4" w:space="0" w:color="auto"/>
              <w:bottom w:val="single" w:sz="4" w:space="0" w:color="auto"/>
              <w:right w:val="single" w:sz="4" w:space="0" w:color="auto"/>
            </w:tcBorders>
            <w:vAlign w:val="center"/>
          </w:tcPr>
          <w:p w14:paraId="435A8B1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0397F4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93" w:type="dxa"/>
            <w:tcBorders>
              <w:top w:val="single" w:sz="4" w:space="0" w:color="auto"/>
              <w:left w:val="single" w:sz="4" w:space="0" w:color="auto"/>
              <w:bottom w:val="single" w:sz="4" w:space="0" w:color="auto"/>
              <w:right w:val="single" w:sz="4" w:space="0" w:color="auto"/>
            </w:tcBorders>
            <w:vAlign w:val="center"/>
          </w:tcPr>
          <w:p w14:paraId="77892D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861" w:type="dxa"/>
            <w:tcBorders>
              <w:top w:val="single" w:sz="4" w:space="0" w:color="auto"/>
              <w:left w:val="single" w:sz="4" w:space="0" w:color="auto"/>
              <w:bottom w:val="single" w:sz="4" w:space="0" w:color="auto"/>
              <w:right w:val="single" w:sz="4" w:space="0" w:color="auto"/>
            </w:tcBorders>
            <w:vAlign w:val="center"/>
          </w:tcPr>
          <w:p w14:paraId="64AEE56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61" w:type="dxa"/>
            <w:tcBorders>
              <w:top w:val="single" w:sz="4" w:space="0" w:color="auto"/>
              <w:left w:val="single" w:sz="4" w:space="0" w:color="auto"/>
              <w:bottom w:val="single" w:sz="4" w:space="0" w:color="auto"/>
              <w:right w:val="single" w:sz="4" w:space="0" w:color="auto"/>
            </w:tcBorders>
            <w:vAlign w:val="center"/>
          </w:tcPr>
          <w:p w14:paraId="24A317F4" w14:textId="77777777" w:rsidR="00F9745F" w:rsidRPr="00181A41" w:rsidRDefault="00B34901">
            <w:pPr>
              <w:jc w:val="center"/>
              <w:rPr>
                <w:color w:val="000000" w:themeColor="text1"/>
              </w:rPr>
            </w:pPr>
            <w:r>
              <w:rPr>
                <w:rFonts w:ascii="Times New Roman" w:hAnsi="Times New Roman"/>
                <w:color w:val="000000" w:themeColor="text1"/>
                <w:sz w:val="20"/>
              </w:rPr>
              <w:t>6120,4</w:t>
            </w:r>
          </w:p>
        </w:tc>
        <w:tc>
          <w:tcPr>
            <w:tcW w:w="861" w:type="dxa"/>
            <w:tcBorders>
              <w:top w:val="single" w:sz="4" w:space="0" w:color="auto"/>
              <w:left w:val="single" w:sz="4" w:space="0" w:color="auto"/>
              <w:bottom w:val="single" w:sz="4" w:space="0" w:color="auto"/>
              <w:right w:val="single" w:sz="4" w:space="0" w:color="auto"/>
            </w:tcBorders>
          </w:tcPr>
          <w:p w14:paraId="1FDAB154" w14:textId="77777777" w:rsidR="00F9745F" w:rsidRPr="00181A41" w:rsidRDefault="00F9745F">
            <w:pPr>
              <w:jc w:val="center"/>
              <w:rPr>
                <w:rFonts w:ascii="Times New Roman" w:hAnsi="Times New Roman"/>
                <w:color w:val="000000" w:themeColor="text1"/>
                <w:sz w:val="20"/>
              </w:rPr>
            </w:pPr>
          </w:p>
          <w:p w14:paraId="23D19425" w14:textId="77777777" w:rsidR="00F9745F" w:rsidRPr="00181A41" w:rsidRDefault="00F9745F">
            <w:pPr>
              <w:jc w:val="center"/>
              <w:rPr>
                <w:rFonts w:ascii="Times New Roman" w:hAnsi="Times New Roman"/>
                <w:color w:val="000000" w:themeColor="text1"/>
                <w:sz w:val="20"/>
              </w:rPr>
            </w:pPr>
          </w:p>
          <w:p w14:paraId="3A2D24DC" w14:textId="77777777" w:rsidR="00F9745F" w:rsidRPr="00181A41" w:rsidRDefault="00F9745F">
            <w:pPr>
              <w:jc w:val="center"/>
              <w:rPr>
                <w:rFonts w:ascii="Times New Roman" w:hAnsi="Times New Roman"/>
                <w:color w:val="000000" w:themeColor="text1"/>
                <w:sz w:val="20"/>
              </w:rPr>
            </w:pPr>
          </w:p>
          <w:p w14:paraId="70EBE875" w14:textId="77777777" w:rsidR="00F9745F" w:rsidRPr="00181A41" w:rsidRDefault="00181A41">
            <w:pP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2541B6DC" w14:textId="77777777" w:rsidR="00F9745F" w:rsidRPr="00181A41" w:rsidRDefault="00F9745F">
            <w:pPr>
              <w:jc w:val="center"/>
              <w:rPr>
                <w:rFonts w:ascii="Times New Roman" w:hAnsi="Times New Roman"/>
                <w:color w:val="000000" w:themeColor="text1"/>
                <w:sz w:val="20"/>
              </w:rPr>
            </w:pPr>
          </w:p>
          <w:p w14:paraId="6510CE31" w14:textId="77777777" w:rsidR="00F9745F" w:rsidRPr="00181A41" w:rsidRDefault="00F9745F">
            <w:pPr>
              <w:jc w:val="center"/>
              <w:rPr>
                <w:rFonts w:ascii="Times New Roman" w:hAnsi="Times New Roman"/>
                <w:color w:val="000000" w:themeColor="text1"/>
                <w:sz w:val="20"/>
              </w:rPr>
            </w:pPr>
          </w:p>
          <w:p w14:paraId="50C31773" w14:textId="77777777" w:rsidR="00F9745F" w:rsidRPr="00181A41" w:rsidRDefault="00F9745F">
            <w:pPr>
              <w:jc w:val="center"/>
              <w:rPr>
                <w:rFonts w:ascii="Times New Roman" w:hAnsi="Times New Roman"/>
                <w:color w:val="000000" w:themeColor="text1"/>
                <w:sz w:val="20"/>
              </w:rPr>
            </w:pPr>
          </w:p>
          <w:p w14:paraId="676774F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BD12961" w14:textId="77777777">
        <w:trPr>
          <w:trHeight w:val="130"/>
        </w:trPr>
        <w:tc>
          <w:tcPr>
            <w:tcW w:w="2093" w:type="dxa"/>
            <w:vMerge/>
            <w:tcBorders>
              <w:left w:val="single" w:sz="4" w:space="0" w:color="auto"/>
              <w:bottom w:val="single" w:sz="4" w:space="0" w:color="auto"/>
              <w:right w:val="single" w:sz="4" w:space="0" w:color="auto"/>
            </w:tcBorders>
          </w:tcPr>
          <w:p w14:paraId="7C069C95" w14:textId="77777777"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tcBorders>
          </w:tcPr>
          <w:p w14:paraId="24B20A73" w14:textId="77777777"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Подпрограмма 3.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860" w:type="dxa"/>
            <w:tcBorders>
              <w:top w:val="single" w:sz="4" w:space="0" w:color="auto"/>
              <w:left w:val="single" w:sz="4" w:space="0" w:color="auto"/>
              <w:bottom w:val="single" w:sz="4" w:space="0" w:color="auto"/>
            </w:tcBorders>
            <w:vAlign w:val="center"/>
          </w:tcPr>
          <w:p w14:paraId="5D479D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861" w:type="dxa"/>
            <w:tcBorders>
              <w:top w:val="single" w:sz="4" w:space="0" w:color="auto"/>
              <w:left w:val="single" w:sz="4" w:space="0" w:color="auto"/>
              <w:bottom w:val="single" w:sz="4" w:space="0" w:color="auto"/>
            </w:tcBorders>
            <w:vAlign w:val="center"/>
          </w:tcPr>
          <w:p w14:paraId="1F68279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861" w:type="dxa"/>
            <w:tcBorders>
              <w:top w:val="single" w:sz="4" w:space="0" w:color="auto"/>
              <w:left w:val="single" w:sz="4" w:space="0" w:color="auto"/>
              <w:bottom w:val="single" w:sz="4" w:space="0" w:color="auto"/>
            </w:tcBorders>
            <w:vAlign w:val="center"/>
          </w:tcPr>
          <w:p w14:paraId="79C3C46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91" w:type="dxa"/>
            <w:tcBorders>
              <w:top w:val="single" w:sz="4" w:space="0" w:color="auto"/>
              <w:left w:val="single" w:sz="4" w:space="0" w:color="auto"/>
              <w:bottom w:val="single" w:sz="4" w:space="0" w:color="auto"/>
            </w:tcBorders>
            <w:vAlign w:val="center"/>
          </w:tcPr>
          <w:p w14:paraId="6652FA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861" w:type="dxa"/>
            <w:tcBorders>
              <w:top w:val="single" w:sz="4" w:space="0" w:color="auto"/>
              <w:left w:val="single" w:sz="4" w:space="0" w:color="auto"/>
              <w:bottom w:val="single" w:sz="4" w:space="0" w:color="auto"/>
            </w:tcBorders>
            <w:vAlign w:val="center"/>
          </w:tcPr>
          <w:p w14:paraId="1859A6C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860" w:type="dxa"/>
            <w:tcBorders>
              <w:top w:val="single" w:sz="4" w:space="0" w:color="auto"/>
              <w:left w:val="single" w:sz="4" w:space="0" w:color="auto"/>
              <w:bottom w:val="single" w:sz="4" w:space="0" w:color="auto"/>
            </w:tcBorders>
            <w:vAlign w:val="center"/>
          </w:tcPr>
          <w:p w14:paraId="4260FB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1551,8</w:t>
            </w:r>
          </w:p>
        </w:tc>
        <w:tc>
          <w:tcPr>
            <w:tcW w:w="861" w:type="dxa"/>
            <w:tcBorders>
              <w:top w:val="single" w:sz="4" w:space="0" w:color="auto"/>
              <w:left w:val="single" w:sz="4" w:space="0" w:color="auto"/>
              <w:bottom w:val="single" w:sz="4" w:space="0" w:color="auto"/>
              <w:right w:val="single" w:sz="4" w:space="0" w:color="auto"/>
            </w:tcBorders>
            <w:vAlign w:val="center"/>
          </w:tcPr>
          <w:p w14:paraId="1D9220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861" w:type="dxa"/>
            <w:tcBorders>
              <w:top w:val="single" w:sz="4" w:space="0" w:color="auto"/>
              <w:left w:val="single" w:sz="4" w:space="0" w:color="auto"/>
              <w:bottom w:val="single" w:sz="4" w:space="0" w:color="auto"/>
              <w:right w:val="single" w:sz="4" w:space="0" w:color="auto"/>
            </w:tcBorders>
            <w:vAlign w:val="center"/>
          </w:tcPr>
          <w:p w14:paraId="09EE3A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93" w:type="dxa"/>
            <w:tcBorders>
              <w:top w:val="single" w:sz="4" w:space="0" w:color="auto"/>
              <w:left w:val="single" w:sz="4" w:space="0" w:color="auto"/>
              <w:bottom w:val="single" w:sz="4" w:space="0" w:color="auto"/>
              <w:right w:val="single" w:sz="4" w:space="0" w:color="auto"/>
            </w:tcBorders>
            <w:vAlign w:val="center"/>
          </w:tcPr>
          <w:p w14:paraId="134495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4939A57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14:paraId="438E327B" w14:textId="77777777" w:rsidR="00F9745F" w:rsidRPr="00181A41" w:rsidRDefault="00181A41">
            <w:pPr>
              <w:jc w:val="center"/>
              <w:rPr>
                <w:color w:val="000000" w:themeColor="text1"/>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41336782" w14:textId="77777777" w:rsidR="00F9745F" w:rsidRPr="00181A41" w:rsidRDefault="00F9745F">
            <w:pPr>
              <w:jc w:val="center"/>
              <w:rPr>
                <w:rFonts w:ascii="Times New Roman" w:hAnsi="Times New Roman"/>
                <w:color w:val="000000" w:themeColor="text1"/>
                <w:sz w:val="20"/>
              </w:rPr>
            </w:pPr>
          </w:p>
          <w:p w14:paraId="6C16C35C" w14:textId="77777777" w:rsidR="00F9745F" w:rsidRPr="00181A41" w:rsidRDefault="00F9745F">
            <w:pPr>
              <w:jc w:val="center"/>
              <w:rPr>
                <w:rFonts w:ascii="Times New Roman" w:hAnsi="Times New Roman"/>
                <w:color w:val="000000" w:themeColor="text1"/>
                <w:sz w:val="20"/>
              </w:rPr>
            </w:pPr>
          </w:p>
          <w:p w14:paraId="40519828" w14:textId="77777777" w:rsidR="00F9745F" w:rsidRPr="00181A41" w:rsidRDefault="00F9745F">
            <w:pPr>
              <w:jc w:val="center"/>
              <w:rPr>
                <w:rFonts w:ascii="Times New Roman" w:hAnsi="Times New Roman"/>
                <w:color w:val="000000" w:themeColor="text1"/>
                <w:sz w:val="20"/>
              </w:rPr>
            </w:pPr>
          </w:p>
          <w:p w14:paraId="15471A90" w14:textId="77777777" w:rsidR="00F9745F" w:rsidRPr="00181A41" w:rsidRDefault="00F9745F">
            <w:pPr>
              <w:jc w:val="center"/>
              <w:rPr>
                <w:rFonts w:ascii="Times New Roman" w:hAnsi="Times New Roman"/>
                <w:color w:val="000000" w:themeColor="text1"/>
                <w:sz w:val="20"/>
              </w:rPr>
            </w:pPr>
          </w:p>
          <w:p w14:paraId="63D2CC98" w14:textId="77777777" w:rsidR="00F9745F" w:rsidRPr="00181A41" w:rsidRDefault="00F9745F">
            <w:pPr>
              <w:jc w:val="center"/>
              <w:rPr>
                <w:rFonts w:ascii="Times New Roman" w:hAnsi="Times New Roman"/>
                <w:color w:val="000000" w:themeColor="text1"/>
                <w:sz w:val="20"/>
              </w:rPr>
            </w:pPr>
          </w:p>
          <w:p w14:paraId="28FFCB98" w14:textId="77777777" w:rsidR="00F9745F" w:rsidRPr="00181A41" w:rsidRDefault="00F9745F">
            <w:pPr>
              <w:jc w:val="center"/>
              <w:rPr>
                <w:rFonts w:ascii="Times New Roman" w:hAnsi="Times New Roman"/>
                <w:color w:val="000000" w:themeColor="text1"/>
                <w:sz w:val="20"/>
              </w:rPr>
            </w:pPr>
          </w:p>
          <w:p w14:paraId="78326107" w14:textId="77777777" w:rsidR="00F9745F" w:rsidRPr="00181A41" w:rsidRDefault="00F9745F">
            <w:pPr>
              <w:jc w:val="center"/>
              <w:rPr>
                <w:rFonts w:ascii="Times New Roman" w:hAnsi="Times New Roman"/>
                <w:color w:val="000000" w:themeColor="text1"/>
                <w:sz w:val="20"/>
              </w:rPr>
            </w:pPr>
          </w:p>
          <w:p w14:paraId="3FC14F7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14:paraId="76116C4D" w14:textId="77777777" w:rsidR="00F9745F" w:rsidRPr="00181A41" w:rsidRDefault="00F9745F">
            <w:pPr>
              <w:jc w:val="center"/>
              <w:rPr>
                <w:rFonts w:ascii="Times New Roman" w:hAnsi="Times New Roman"/>
                <w:color w:val="000000" w:themeColor="text1"/>
                <w:sz w:val="20"/>
              </w:rPr>
            </w:pPr>
          </w:p>
          <w:p w14:paraId="1574C667" w14:textId="77777777" w:rsidR="00F9745F" w:rsidRPr="00181A41" w:rsidRDefault="00F9745F">
            <w:pPr>
              <w:jc w:val="center"/>
              <w:rPr>
                <w:rFonts w:ascii="Times New Roman" w:hAnsi="Times New Roman"/>
                <w:color w:val="000000" w:themeColor="text1"/>
                <w:sz w:val="20"/>
              </w:rPr>
            </w:pPr>
          </w:p>
          <w:p w14:paraId="3BEC1DC8" w14:textId="77777777" w:rsidR="00F9745F" w:rsidRPr="00181A41" w:rsidRDefault="00F9745F">
            <w:pPr>
              <w:jc w:val="center"/>
              <w:rPr>
                <w:rFonts w:ascii="Times New Roman" w:hAnsi="Times New Roman"/>
                <w:color w:val="000000" w:themeColor="text1"/>
                <w:sz w:val="20"/>
              </w:rPr>
            </w:pPr>
          </w:p>
          <w:p w14:paraId="6C3F5C9E" w14:textId="77777777" w:rsidR="00F9745F" w:rsidRPr="00181A41" w:rsidRDefault="00F9745F">
            <w:pPr>
              <w:jc w:val="center"/>
              <w:rPr>
                <w:rFonts w:ascii="Times New Roman" w:hAnsi="Times New Roman"/>
                <w:color w:val="000000" w:themeColor="text1"/>
                <w:sz w:val="20"/>
              </w:rPr>
            </w:pPr>
          </w:p>
          <w:p w14:paraId="55D106DE" w14:textId="77777777" w:rsidR="00F9745F" w:rsidRPr="00181A41" w:rsidRDefault="00F9745F">
            <w:pPr>
              <w:jc w:val="center"/>
              <w:rPr>
                <w:rFonts w:ascii="Times New Roman" w:hAnsi="Times New Roman"/>
                <w:color w:val="000000" w:themeColor="text1"/>
                <w:sz w:val="20"/>
              </w:rPr>
            </w:pPr>
          </w:p>
          <w:p w14:paraId="4F015B06" w14:textId="77777777" w:rsidR="00F9745F" w:rsidRPr="00181A41" w:rsidRDefault="00F9745F">
            <w:pPr>
              <w:jc w:val="center"/>
              <w:rPr>
                <w:rFonts w:ascii="Times New Roman" w:hAnsi="Times New Roman"/>
                <w:color w:val="000000" w:themeColor="text1"/>
                <w:sz w:val="20"/>
              </w:rPr>
            </w:pPr>
          </w:p>
          <w:p w14:paraId="020DCFFF" w14:textId="77777777" w:rsidR="00F9745F" w:rsidRPr="00181A41" w:rsidRDefault="00F9745F">
            <w:pPr>
              <w:jc w:val="center"/>
              <w:rPr>
                <w:rFonts w:ascii="Times New Roman" w:hAnsi="Times New Roman"/>
                <w:color w:val="000000" w:themeColor="text1"/>
                <w:sz w:val="20"/>
              </w:rPr>
            </w:pPr>
          </w:p>
          <w:p w14:paraId="66F122C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15A531E8" w14:textId="77777777">
        <w:tc>
          <w:tcPr>
            <w:tcW w:w="2093" w:type="dxa"/>
            <w:tcBorders>
              <w:top w:val="single" w:sz="4" w:space="0" w:color="auto"/>
              <w:left w:val="single" w:sz="4" w:space="0" w:color="auto"/>
              <w:bottom w:val="nil"/>
              <w:right w:val="single" w:sz="4" w:space="0" w:color="auto"/>
            </w:tcBorders>
          </w:tcPr>
          <w:p w14:paraId="322D5857"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1.8. Индикаторы достижения цели Программы и показатели непосредственных результатов</w:t>
            </w: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10A2BCE1" w14:textId="77777777" w:rsidR="00F9745F" w:rsidRPr="00181A41" w:rsidRDefault="00181A41">
            <w:pPr>
              <w:ind w:right="-2"/>
              <w:jc w:val="both"/>
              <w:rPr>
                <w:rFonts w:ascii="Times New Roman" w:hAnsi="Times New Roman"/>
                <w:b/>
                <w:color w:val="000000" w:themeColor="text1"/>
                <w:szCs w:val="24"/>
              </w:rPr>
            </w:pPr>
            <w:r w:rsidRPr="00181A41">
              <w:rPr>
                <w:rFonts w:ascii="Times New Roman" w:hAnsi="Times New Roman"/>
                <w:b/>
                <w:color w:val="000000" w:themeColor="text1"/>
                <w:szCs w:val="24"/>
              </w:rPr>
              <w:t>Индикаторы достижения цели:</w:t>
            </w:r>
          </w:p>
          <w:p w14:paraId="4E34AADA" w14:textId="77777777" w:rsidR="00F9745F" w:rsidRPr="00181A41" w:rsidRDefault="00F9745F">
            <w:pPr>
              <w:ind w:right="-2"/>
              <w:jc w:val="both"/>
              <w:rPr>
                <w:rFonts w:ascii="Times New Roman" w:hAnsi="Times New Roman"/>
                <w:b/>
                <w:color w:val="000000" w:themeColor="text1"/>
                <w:szCs w:val="24"/>
              </w:rPr>
            </w:pPr>
          </w:p>
          <w:p w14:paraId="558B3FF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Муниципальная программа</w:t>
            </w:r>
            <w:r w:rsidRPr="00181A41">
              <w:rPr>
                <w:rFonts w:ascii="Times New Roman" w:hAnsi="Times New Roman"/>
                <w:color w:val="000000" w:themeColor="text1"/>
                <w:szCs w:val="24"/>
              </w:rPr>
              <w:t xml:space="preserve">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w:t>
            </w:r>
          </w:p>
          <w:p w14:paraId="5A22C21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 к 2028 году – 93 %.</w:t>
            </w:r>
          </w:p>
          <w:p w14:paraId="027D163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 к 2028 году – 23,5 %.</w:t>
            </w:r>
          </w:p>
          <w:p w14:paraId="13CA33B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 к 2028 году – 55 %.</w:t>
            </w:r>
          </w:p>
          <w:p w14:paraId="4F2ED75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 к 2028 году – 95,5%.</w:t>
            </w:r>
          </w:p>
          <w:p w14:paraId="5308DA22" w14:textId="77777777" w:rsidR="00F9745F" w:rsidRPr="00181A41" w:rsidRDefault="00F9745F">
            <w:pPr>
              <w:ind w:right="-2"/>
              <w:jc w:val="both"/>
              <w:rPr>
                <w:rFonts w:ascii="Times New Roman" w:hAnsi="Times New Roman"/>
                <w:b/>
                <w:color w:val="000000" w:themeColor="text1"/>
                <w:szCs w:val="24"/>
              </w:rPr>
            </w:pPr>
          </w:p>
        </w:tc>
      </w:tr>
      <w:tr w:rsidR="00181A41" w:rsidRPr="00181A41" w14:paraId="0B38439B" w14:textId="77777777">
        <w:tc>
          <w:tcPr>
            <w:tcW w:w="2093" w:type="dxa"/>
            <w:tcBorders>
              <w:top w:val="nil"/>
              <w:left w:val="single" w:sz="4" w:space="0" w:color="auto"/>
              <w:bottom w:val="nil"/>
              <w:right w:val="single" w:sz="4" w:space="0" w:color="auto"/>
            </w:tcBorders>
          </w:tcPr>
          <w:p w14:paraId="7D7845CD"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tcBorders>
            <w:shd w:val="clear" w:color="auto" w:fill="auto"/>
          </w:tcPr>
          <w:p w14:paraId="0A1AD657"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u w:val="single"/>
              </w:rPr>
              <w:t>Подпрограмма 1.</w:t>
            </w:r>
            <w:r w:rsidRPr="00181A41">
              <w:rPr>
                <w:rFonts w:ascii="Times New Roman" w:hAnsi="Times New Roman"/>
                <w:bCs/>
                <w:color w:val="000000" w:themeColor="text1"/>
                <w:szCs w:val="24"/>
              </w:rPr>
              <w:t xml:space="preserve"> «Энергосбережение и повышение энергетической эффективности в муниципальных учреждениях Большеболдинского муниципального округа»</w:t>
            </w:r>
          </w:p>
          <w:p w14:paraId="429D8DA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1.1. Удельный расход электрической энергии на снабжение органов местного самоуправления и муниципальных учреждений (в расчете на 1 кв. метр общей площади) к 2028 году – 51 кВт*ч на 1 кв. м (с учетом объемов на уличное освещение).</w:t>
            </w:r>
          </w:p>
          <w:p w14:paraId="3150863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1.2. Удельный расход тепловой энергии на снабжение органов местного самоуправления и муниципальных учреждений (в расчете на 1 кв. метр общей площади) к 2028 году – 0,27 Гкал на 1 кв. м общей площади.</w:t>
            </w:r>
          </w:p>
          <w:p w14:paraId="793A463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1.3. Удельный расход холодной воды на снабжение органов местного самоуправления и муниципальных учреждений (в расчете на 1 человека) к 2028 году – 10,9 куб. м на 1 чел.</w:t>
            </w:r>
          </w:p>
          <w:p w14:paraId="4BA5BD4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1.4. Удельный расход природного газа на снабжение органов местного самоуправления и муниципальных учреждений (в расчете на 1 человека) к 2028 году – 1800 куб. м на 1 чел.</w:t>
            </w:r>
          </w:p>
          <w:p w14:paraId="305BE15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1.5. 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 2028 году – 1,05 кВт*ч на 1 кв. м. освещаемой площади.</w:t>
            </w:r>
          </w:p>
          <w:p w14:paraId="4FE1243E" w14:textId="77777777" w:rsidR="00F9745F" w:rsidRPr="00181A41" w:rsidRDefault="00F9745F">
            <w:pPr>
              <w:ind w:right="-2"/>
              <w:jc w:val="both"/>
              <w:rPr>
                <w:rFonts w:ascii="Times New Roman" w:hAnsi="Times New Roman"/>
                <w:bCs/>
                <w:color w:val="000000" w:themeColor="text1"/>
                <w:szCs w:val="24"/>
                <w:u w:val="single"/>
              </w:rPr>
            </w:pPr>
          </w:p>
        </w:tc>
      </w:tr>
      <w:tr w:rsidR="00181A41" w:rsidRPr="00181A41" w14:paraId="7659D5DC" w14:textId="77777777">
        <w:tc>
          <w:tcPr>
            <w:tcW w:w="2093" w:type="dxa"/>
            <w:tcBorders>
              <w:top w:val="nil"/>
              <w:left w:val="single" w:sz="4" w:space="0" w:color="auto"/>
              <w:bottom w:val="nil"/>
              <w:right w:val="single" w:sz="4" w:space="0" w:color="auto"/>
            </w:tcBorders>
          </w:tcPr>
          <w:p w14:paraId="08864610"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223A827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2.</w:t>
            </w:r>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39ACFBD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 Удельный расход топлива на выработку тепловой энергии на котельных к 2028 году – 0,15 т у. т. на Гкал.</w:t>
            </w:r>
          </w:p>
          <w:p w14:paraId="3C45EEF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 Удельный расход электрической энергии, используемой при передаче тепловой энергии в системах теплоснабжения к 2028 году – 54,6 кВт.ч на куб. м.</w:t>
            </w:r>
          </w:p>
          <w:p w14:paraId="61EDA31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Доля потерь тепловой энергии при ее передаче в общем объеме переданной тепловой энергии к 2028 году – 10 %.</w:t>
            </w:r>
          </w:p>
          <w:p w14:paraId="7495B07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Доля потерь воды при ее передаче в общем объеме переданной воды к 2028 году – 6 %.</w:t>
            </w:r>
          </w:p>
          <w:p w14:paraId="2DA0D28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2.5. Удельный расход электрической энергии, используемой для передачи (транспортировки) воды в системах водоснабжения к 2026 году – 2 кВт.ч на куб. м.</w:t>
            </w:r>
          </w:p>
          <w:p w14:paraId="0DB854BD"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rPr>
              <w:t>2.6. Удельный расход электрической энергии, используемой в системах водоотведения к 2028 году – 0,001 кВт.ч/ куб. м.</w:t>
            </w:r>
          </w:p>
          <w:p w14:paraId="7397A123"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rPr>
              <w:t>2.7. 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 к 2028 году – 100 %.</w:t>
            </w:r>
          </w:p>
          <w:p w14:paraId="1B0DAAB0" w14:textId="77777777" w:rsidR="00F9745F" w:rsidRPr="00181A41" w:rsidRDefault="00F9745F">
            <w:pPr>
              <w:ind w:right="-2"/>
              <w:jc w:val="both"/>
              <w:rPr>
                <w:rFonts w:ascii="Times New Roman" w:hAnsi="Times New Roman"/>
                <w:color w:val="000000" w:themeColor="text1"/>
                <w:szCs w:val="24"/>
                <w:u w:val="single"/>
              </w:rPr>
            </w:pPr>
          </w:p>
        </w:tc>
      </w:tr>
      <w:tr w:rsidR="00181A41" w:rsidRPr="00181A41" w14:paraId="43759A49" w14:textId="77777777">
        <w:tc>
          <w:tcPr>
            <w:tcW w:w="2093" w:type="dxa"/>
            <w:tcBorders>
              <w:top w:val="nil"/>
              <w:left w:val="single" w:sz="4" w:space="0" w:color="auto"/>
              <w:bottom w:val="nil"/>
              <w:right w:val="single" w:sz="4" w:space="0" w:color="auto"/>
            </w:tcBorders>
          </w:tcPr>
          <w:p w14:paraId="6F6E5467"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76A8DA71" w14:textId="77777777"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color w:val="000000" w:themeColor="text1"/>
                <w:szCs w:val="24"/>
                <w:u w:val="single"/>
              </w:rPr>
              <w:t xml:space="preserve">Подпрограмма 3. </w:t>
            </w:r>
            <w:r w:rsidRPr="00181A41">
              <w:rPr>
                <w:rFonts w:ascii="Times New Roman" w:hAnsi="Times New Roman"/>
                <w:color w:val="000000" w:themeColor="text1"/>
                <w:szCs w:val="24"/>
              </w:rPr>
              <w:t>«Развитие сферы жилищно-коммунального хозяйства</w:t>
            </w:r>
            <w:r w:rsidRPr="00181A41">
              <w:rPr>
                <w:rFonts w:ascii="Times New Roman" w:hAnsi="Times New Roman"/>
                <w:bCs/>
                <w:color w:val="000000" w:themeColor="text1"/>
                <w:szCs w:val="24"/>
              </w:rPr>
              <w:t xml:space="preserve"> Большеболдинского муниципального округа Нижегородской области»</w:t>
            </w:r>
          </w:p>
          <w:p w14:paraId="46D117F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 Выявление необходимости строительства или капитального ремонта объектов коммунальной инфраструктуры – 2 шт.</w:t>
            </w:r>
          </w:p>
          <w:p w14:paraId="5E911C6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 Количество объектов коммунальной инфраструктуры, в отношениях которых была разработана проектно-сметная документация (далее - ПСД) – 2 шт.</w:t>
            </w:r>
          </w:p>
          <w:p w14:paraId="7FFB3B5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3.3. Количество построенных, отремонтированных модернизированных объектов коммунального хозяйств– 2 шт.</w:t>
            </w:r>
          </w:p>
          <w:p w14:paraId="64203A9E" w14:textId="77777777" w:rsidR="00F9745F" w:rsidRPr="00181A41" w:rsidRDefault="00F9745F">
            <w:pPr>
              <w:ind w:right="-2"/>
              <w:jc w:val="both"/>
              <w:rPr>
                <w:rFonts w:ascii="Times New Roman" w:hAnsi="Times New Roman"/>
                <w:color w:val="000000" w:themeColor="text1"/>
                <w:szCs w:val="24"/>
                <w:u w:val="single"/>
              </w:rPr>
            </w:pPr>
          </w:p>
        </w:tc>
      </w:tr>
      <w:tr w:rsidR="00181A41" w:rsidRPr="00181A41" w14:paraId="645AE9F1" w14:textId="77777777">
        <w:tc>
          <w:tcPr>
            <w:tcW w:w="2093" w:type="dxa"/>
            <w:tcBorders>
              <w:top w:val="nil"/>
              <w:left w:val="single" w:sz="4" w:space="0" w:color="auto"/>
              <w:bottom w:val="nil"/>
              <w:right w:val="single" w:sz="4" w:space="0" w:color="auto"/>
            </w:tcBorders>
          </w:tcPr>
          <w:p w14:paraId="11ACC906"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2CA8B13D" w14:textId="77777777" w:rsidR="00F9745F" w:rsidRPr="00181A41" w:rsidRDefault="00181A41">
            <w:pPr>
              <w:ind w:right="-2"/>
              <w:jc w:val="both"/>
              <w:rPr>
                <w:rFonts w:ascii="Times New Roman" w:hAnsi="Times New Roman"/>
                <w:b/>
                <w:color w:val="000000" w:themeColor="text1"/>
                <w:szCs w:val="24"/>
              </w:rPr>
            </w:pPr>
            <w:r w:rsidRPr="00181A41">
              <w:rPr>
                <w:rFonts w:ascii="Times New Roman" w:hAnsi="Times New Roman"/>
                <w:b/>
                <w:color w:val="000000" w:themeColor="text1"/>
                <w:szCs w:val="24"/>
              </w:rPr>
              <w:t>Показатели непосредственных результатов:</w:t>
            </w:r>
          </w:p>
          <w:p w14:paraId="5EA444A1" w14:textId="77777777" w:rsidR="00F9745F" w:rsidRPr="00181A41" w:rsidRDefault="00F9745F">
            <w:pPr>
              <w:ind w:right="-2"/>
              <w:jc w:val="both"/>
              <w:rPr>
                <w:rFonts w:ascii="Times New Roman" w:hAnsi="Times New Roman"/>
                <w:color w:val="000000" w:themeColor="text1"/>
                <w:szCs w:val="24"/>
              </w:rPr>
            </w:pPr>
          </w:p>
          <w:p w14:paraId="5EE9BBA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Муниципальная программа</w:t>
            </w:r>
            <w:r w:rsidRPr="00181A41">
              <w:rPr>
                <w:rFonts w:ascii="Times New Roman" w:hAnsi="Times New Roman"/>
                <w:color w:val="000000" w:themeColor="text1"/>
                <w:szCs w:val="24"/>
              </w:rPr>
              <w:t xml:space="preserve">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w:t>
            </w:r>
          </w:p>
          <w:p w14:paraId="47D1472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1. Количество приборов учёта электрической энергии, которые необходимо установить на объектах (в муниципальном секторе), где имеется техническая возможность к 2028 году – 0 шт.</w:t>
            </w:r>
          </w:p>
          <w:p w14:paraId="42A4115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Количество приборов учёта тепловой энергии, которые необходимо установить на объектах (в муниципальном секторе), где имеется техническая возможность к 2028 году – 9 шт.</w:t>
            </w:r>
          </w:p>
          <w:p w14:paraId="2B3B075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Количество приборов учёта воды, которые необходимо установить на объектах (в муниципальном секторе), где имеется техническая возможность к 2028 году – 11 шт.</w:t>
            </w:r>
          </w:p>
          <w:p w14:paraId="12952CF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Количество приборов учёта природного газа, которые необходимо установить на объектах (в муниципальном секторе), где имеется техническая возможность к 2028 году – 0 шт.</w:t>
            </w:r>
          </w:p>
          <w:p w14:paraId="7FEA8E1D" w14:textId="77777777" w:rsidR="00F9745F" w:rsidRPr="00181A41" w:rsidRDefault="00F9745F">
            <w:pPr>
              <w:ind w:right="-2"/>
              <w:jc w:val="both"/>
              <w:rPr>
                <w:rFonts w:ascii="Times New Roman" w:hAnsi="Times New Roman"/>
                <w:b/>
                <w:color w:val="000000" w:themeColor="text1"/>
                <w:szCs w:val="24"/>
              </w:rPr>
            </w:pPr>
          </w:p>
        </w:tc>
      </w:tr>
      <w:tr w:rsidR="00181A41" w:rsidRPr="00181A41" w14:paraId="2C08CD05" w14:textId="77777777">
        <w:tc>
          <w:tcPr>
            <w:tcW w:w="2093" w:type="dxa"/>
            <w:tcBorders>
              <w:top w:val="nil"/>
              <w:left w:val="single" w:sz="4" w:space="0" w:color="auto"/>
              <w:bottom w:val="nil"/>
              <w:right w:val="single" w:sz="4" w:space="0" w:color="auto"/>
            </w:tcBorders>
          </w:tcPr>
          <w:p w14:paraId="0ECDA2B0"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01E6EF2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1.</w:t>
            </w:r>
            <w:r w:rsidRPr="00181A41">
              <w:rPr>
                <w:rFonts w:ascii="Times New Roman" w:hAnsi="Times New Roman"/>
                <w:color w:val="000000" w:themeColor="text1"/>
                <w:szCs w:val="24"/>
              </w:rPr>
              <w:t xml:space="preserve"> «Энергосбережение и повышение энергетической эффективности в муниципальных учреждениях Большеболдинского муниципального округа»</w:t>
            </w:r>
          </w:p>
          <w:p w14:paraId="1370EA3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1.1. Величина снижения удельного расхода электрической энергии на снабжение в организациях с участием муниципального образования к 2028 году – 12 кВт*ч на 1 кв.м.</w:t>
            </w:r>
          </w:p>
          <w:p w14:paraId="6DD5BA9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1.2. Величина снижения удельного расхода тепловой энергии на снабжение в организациях с участием муниципального образования к 2028 году – 0,02 Гкал на 1 кв.м. общей площади.</w:t>
            </w:r>
          </w:p>
          <w:p w14:paraId="3B63FA5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1.3. Величина снижения удельного расхода холодной воды на снабжение в организациях с участием муниципального образования к 2028 году – 0,90 куб.м. на 1 чел.</w:t>
            </w:r>
          </w:p>
          <w:p w14:paraId="05879A2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1.4. Величина снижения удельного расхода природного газа на снабжение в организациях с участием муниципального образования к 2028 году – 130 куб.м. на 1 чел.</w:t>
            </w:r>
          </w:p>
          <w:p w14:paraId="3E32572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1.5. 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 2028 году – 0,08 кВт*ч на 1 кв.м. освещаемой площади</w:t>
            </w:r>
          </w:p>
          <w:p w14:paraId="2C469D2F" w14:textId="77777777" w:rsidR="00F9745F" w:rsidRPr="00181A41" w:rsidRDefault="00F9745F">
            <w:pPr>
              <w:ind w:right="-2"/>
              <w:jc w:val="both"/>
              <w:rPr>
                <w:rFonts w:ascii="Times New Roman" w:hAnsi="Times New Roman"/>
                <w:color w:val="000000" w:themeColor="text1"/>
                <w:szCs w:val="24"/>
                <w:u w:val="single"/>
              </w:rPr>
            </w:pPr>
          </w:p>
        </w:tc>
      </w:tr>
      <w:tr w:rsidR="00F9745F" w:rsidRPr="00181A41" w14:paraId="19A7B894" w14:textId="77777777">
        <w:tc>
          <w:tcPr>
            <w:tcW w:w="2093" w:type="dxa"/>
            <w:tcBorders>
              <w:top w:val="nil"/>
              <w:left w:val="single" w:sz="4" w:space="0" w:color="auto"/>
              <w:bottom w:val="single" w:sz="4" w:space="0" w:color="auto"/>
              <w:right w:val="single" w:sz="4" w:space="0" w:color="auto"/>
            </w:tcBorders>
          </w:tcPr>
          <w:p w14:paraId="68AE1474" w14:textId="77777777"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14:paraId="7953859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2.</w:t>
            </w:r>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1439282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 Величина снижения удельного расхода топлива на выработку тепловой энергии на котельных к 2028 году – 0 т.у.т. на Гкал.</w:t>
            </w:r>
          </w:p>
          <w:p w14:paraId="6FC65DD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 Величина снижения удельного расхода электрической энергии, используемой при передаче тепловой энергии в системах теплоснабжения к 2028 году – 2 кВт*ч на 1 куб.м.</w:t>
            </w:r>
          </w:p>
          <w:p w14:paraId="280A329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Величина снижения доли потерь тепловой энергии при ее передаче в общем объеме переданной тепловой энергии к 2028 году – 4 %.</w:t>
            </w:r>
          </w:p>
          <w:p w14:paraId="2A434A2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Величина снижения доли потерь воды при ее передаче в общем объеме переданной воды к 2028 году – 0 %.</w:t>
            </w:r>
          </w:p>
          <w:p w14:paraId="7281AE8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2.5. Величина снижения удельного расхода электрической энергии, используемой для передачи (транспортировки) воды в системах водоснабжения к 2028 году – 0,15 кВт*ч на 1 куб.м. </w:t>
            </w:r>
          </w:p>
          <w:p w14:paraId="74129AB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2.6. Величина снижения удельного расхода электрической энергии, используемой в системах водоотведения к 2028 году – 0 кВт*ч на 1 куб.м.</w:t>
            </w:r>
          </w:p>
          <w:p w14:paraId="08C60E3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2.7. Количество выявленных бесхозяйных объектов и обеспечение их дальнейшей эксплуатации</w:t>
            </w:r>
          </w:p>
          <w:p w14:paraId="311BFC38" w14:textId="77777777" w:rsidR="00F9745F" w:rsidRPr="00181A41" w:rsidRDefault="00F9745F">
            <w:pPr>
              <w:ind w:right="-2"/>
              <w:jc w:val="both"/>
              <w:rPr>
                <w:rFonts w:ascii="Times New Roman" w:hAnsi="Times New Roman"/>
                <w:color w:val="000000" w:themeColor="text1"/>
                <w:szCs w:val="24"/>
                <w:u w:val="single"/>
              </w:rPr>
            </w:pPr>
          </w:p>
        </w:tc>
      </w:tr>
    </w:tbl>
    <w:p w14:paraId="5260BD23" w14:textId="77777777" w:rsidR="00F9745F" w:rsidRPr="00181A41" w:rsidRDefault="00F9745F">
      <w:pPr>
        <w:ind w:right="-2"/>
        <w:jc w:val="both"/>
        <w:rPr>
          <w:rFonts w:ascii="Times New Roman" w:hAnsi="Times New Roman"/>
          <w:color w:val="000000" w:themeColor="text1"/>
          <w:szCs w:val="24"/>
        </w:rPr>
      </w:pPr>
    </w:p>
    <w:p w14:paraId="6444CA78" w14:textId="77777777"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14:paraId="3E1846DE" w14:textId="77777777"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lastRenderedPageBreak/>
        <w:t>2. Текстовая часть муниципальной Программы</w:t>
      </w:r>
    </w:p>
    <w:p w14:paraId="4463945B" w14:textId="77777777" w:rsidR="00F9745F" w:rsidRPr="00181A41" w:rsidRDefault="00F9745F">
      <w:pPr>
        <w:ind w:right="-2"/>
        <w:jc w:val="both"/>
        <w:rPr>
          <w:rFonts w:ascii="Times New Roman" w:hAnsi="Times New Roman"/>
          <w:color w:val="000000" w:themeColor="text1"/>
          <w:szCs w:val="24"/>
        </w:rPr>
      </w:pPr>
    </w:p>
    <w:p w14:paraId="3B3F3B8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 Характеристика текущего состояния</w:t>
      </w:r>
    </w:p>
    <w:p w14:paraId="03DA928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Проведение энерго- и ресурсосберегающих мероприятий в жилищно-коммунальном и муниципальном бюджетном секторе является необходимым условием развития Большеболдинского муниципального округа. Повышение эффективности использования энергии позволит решить целый ряд энергетических проблем, накопившихся к настоящему времени. </w:t>
      </w:r>
    </w:p>
    <w:p w14:paraId="7334875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проведение обязательных энергетических обследований в 52 муниципальных учреждениях Большеболдинского муниципального округа было израсходовано 1 млн. 130 тысяч рублей. В настоящее время все муниципальные учреждения и предприятия имеют энергетические паспорта.</w:t>
      </w:r>
    </w:p>
    <w:p w14:paraId="4138A17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Всеми муниципальными учреждениями и предприятиями разработаны и утверждены программы в области энергосбережения и повышения энергетической эффективности, в рамках которых планируются и проводятся энергосберегающие мероприятия.</w:t>
      </w:r>
    </w:p>
    <w:p w14:paraId="349841E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Потери при оказании жилищно-коммунальных услуг и ведении коммунального хозяйства присутствуют на всех стадиях производства, передачи, распределения и потребления энергии. Потери создают повышенную финансовую нагрузку на потребителей ресурсов жилищно-коммунального и бюджетного сектора и на местный бюджет. </w:t>
      </w:r>
    </w:p>
    <w:p w14:paraId="502520A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бюджетных учреждений Большеболдинского муниципального округа и сокращение затрат местного бюджета на обеспечение бюджетных учреждений округа всеми видами энергетических ресурсов можно достичь только при условии 100% оплаты за используемые энергетические ресурсы по показаниям приборов учета. Для достижения поставленной цели необходимо завершить оснащение объектов бюджетных учреждений Большеболдинского муниципального округа приборами учета всех видов потребляемых энергетических ресурсов. На данный момент доля оснащения приборами учёта по электроэнергии в муниципальном секторе 100%, в жилищном фонде 100%, по природному газу в муниципальном секторе 100%, в жилищном фонде 76,9%. В связи с тем, что в округе практически все объекты соцкультбыта и жилфонда переведены на индивидуальное отопление, лишь незначительная часть потребителей пользуется услугой по теплоснабжению, необходимо установить один прибор учета на здание научно-культурного центра и один общедомовой прибор учета на многоквартирный дом (где объем потребления тепловой энергии превышает две десятые гигакалории в час). Наиболее тяжелая ситуация с установкой приборов учета по холодной воде: в муниципальном секторе 44,4%, в жилфонде: общедомовые приборы учета 5,1%, индивидуальные приборы учета 49,1%, это напрямую связано с тем, что по химическому составу воды наблюдается превышение содержания извести, в связи с этим, установленные приборы учета быстро выходят из строя.</w:t>
      </w:r>
    </w:p>
    <w:p w14:paraId="3B63339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Основным инструментом управления энергосбережением является программно-целевой метод, предусматривающий разработку, принятие и исполнение муниципальной программы энергосбережения, а также программ по энергосбережению и повышению энергетической эффективности муниципальных учреждений (муниципальных унитарных предприятий). Программа направлена на повышение эффективности энергетических обследований, учета и контроля за потреблением энергоресурсов,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w:t>
      </w:r>
    </w:p>
    <w:p w14:paraId="67BED7C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ориентирована на решение экономических задач и имеет социальную направленность. Все бюджетные средства, предполагаемые направить на энергосбережение и повышение энергетической эффективности, в основном направляются на решение проблем, существующих на объектах жилищно-коммунального комплекса и в организациях бюджетной сферы. Это, в свою очередь приводит к оптимизации затрат местного бюджета на эксплуатацию этих объектов, и к сокращению удельной потребности в энергоносителях в данном секторе экономики.</w:t>
      </w:r>
    </w:p>
    <w:p w14:paraId="1F6A03A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Основные сложности, которые могут возникнуть в ходе реализации Программы, определяются следующими факторами:</w:t>
      </w:r>
    </w:p>
    <w:p w14:paraId="411A12C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неопределенностью конъюнктуры и неразвитостью институтов рынка энергосбережения;</w:t>
      </w:r>
    </w:p>
    <w:p w14:paraId="204E32B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незавершенностью реформирования электроэнергетики;</w:t>
      </w:r>
    </w:p>
    <w:p w14:paraId="72FD07B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 отсутствием заинтересованности в энергосбережении и слабой мотивацией управленческих кадров и работающего персонала;</w:t>
      </w:r>
    </w:p>
    <w:p w14:paraId="701F261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отсутствием средств местного бюджета;</w:t>
      </w:r>
    </w:p>
    <w:p w14:paraId="76053C5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высокий процент износа основных средств коммунальной инфраструктуры.</w:t>
      </w:r>
    </w:p>
    <w:p w14:paraId="41E986F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Для реализации Программы необходимо организовать работу по управлению и координации энергетической эффективностью, создать побудительные мотивы проведения энергоэффективных мероприятий у всех участников процесса производства, передачи и потребления энергоресурсов.</w:t>
      </w:r>
    </w:p>
    <w:p w14:paraId="36EA863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состоит из трех подпрограмм:</w:t>
      </w:r>
    </w:p>
    <w:p w14:paraId="5E2BF4C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 включает комплекс мероприятий, направленных на повышение эффективности энергетических обследований, учета и контроля за потреблением энергоресурсов,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 формирование условий и механизмов, способствующих появлению и реализации проектов в области энергосбережения.</w:t>
      </w:r>
    </w:p>
    <w:p w14:paraId="575B29D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 включает комплекс мероприятий, направленных на обеспечение повышения надежности энергоснабжения потребителей, на улучшение качества передаваемых энергоресурсов и воды, на снижение потерь при передаче энергоресурсов, стимулирование мер по снижению энергоемкости систем коммунальной инфраструктуры, формирование условий и механизмов, способствующих появлению и реализации проектов в области энергосбережения.</w:t>
      </w:r>
    </w:p>
    <w:p w14:paraId="5F62423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3. «Развитие сферы жилищно-коммунального хозяйства на территории Большеболдинского муниципального округа» включает в себя комплекс мероприятий, направленных на развитие коммунальной инфраструктуры с возможностью строительства в окружном центре канализационных очистных сооружений производительностью 1000 м3/сут. и системы канализации, а также нового водозабора с сетями водоснабжения. Данная подпрограмма направлена на модернизацию коммунальной инфраструктуры в целом по округу.</w:t>
      </w:r>
    </w:p>
    <w:p w14:paraId="579297D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 Цели, задачи</w:t>
      </w:r>
    </w:p>
    <w:p w14:paraId="2DD7C98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Программы - повышение энергетической эффективности использования энергоресурсов и снижение энергоёмкости в организациях с участием муниципального образования и системе коммунальной инфраструктуры муниципального образования - Большеболдинский муниципальный округ.</w:t>
      </w:r>
    </w:p>
    <w:p w14:paraId="4A5A2EC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Для выполнения цели Программы предполагается решение следующих задач:</w:t>
      </w:r>
    </w:p>
    <w:p w14:paraId="00C09A9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Повышение энергетической эффективности использования энергоресурсов и снижение энергоёмкости в муниципальных организациях</w:t>
      </w:r>
    </w:p>
    <w:p w14:paraId="77F7BC6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 Большеболдинский муниципальный округ.</w:t>
      </w:r>
    </w:p>
    <w:p w14:paraId="760430B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Развитие сферы жилищно-коммунального хозяйства Большеболдинского муниципального округа Нижегородской области.</w:t>
      </w:r>
    </w:p>
    <w:p w14:paraId="19CE75D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Сроки и этапы реализации Программы</w:t>
      </w:r>
    </w:p>
    <w:p w14:paraId="208B6EF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с 2016 по 2028 годы в десять этапов.</w:t>
      </w:r>
    </w:p>
    <w:p w14:paraId="202D5DA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Перечень основных мероприятий Программы</w:t>
      </w:r>
    </w:p>
    <w:p w14:paraId="076F0B5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Перечень основных мероприятий Программы приведен в таблице 1.</w:t>
      </w:r>
    </w:p>
    <w:p w14:paraId="4A13C900" w14:textId="77777777" w:rsidR="00F9745F" w:rsidRPr="00181A41" w:rsidRDefault="00F9745F">
      <w:pPr>
        <w:ind w:right="-2"/>
        <w:jc w:val="both"/>
        <w:rPr>
          <w:rFonts w:ascii="Times New Roman" w:hAnsi="Times New Roman"/>
          <w:color w:val="000000" w:themeColor="text1"/>
          <w:szCs w:val="24"/>
        </w:rPr>
      </w:pPr>
    </w:p>
    <w:p w14:paraId="7412D326" w14:textId="77777777" w:rsidR="00F9745F" w:rsidRPr="00181A41" w:rsidRDefault="00F9745F">
      <w:pPr>
        <w:ind w:right="-2"/>
        <w:jc w:val="both"/>
        <w:rPr>
          <w:rFonts w:ascii="Times New Roman" w:hAnsi="Times New Roman"/>
          <w:color w:val="000000" w:themeColor="text1"/>
          <w:szCs w:val="24"/>
        </w:rPr>
        <w:sectPr w:rsidR="00F9745F" w:rsidRPr="00181A41">
          <w:pgSz w:w="11906" w:h="16838"/>
          <w:pgMar w:top="851" w:right="567" w:bottom="851" w:left="1134" w:header="709" w:footer="709" w:gutter="0"/>
          <w:cols w:space="708"/>
          <w:docGrid w:linePitch="360"/>
        </w:sectPr>
      </w:pPr>
    </w:p>
    <w:p w14:paraId="113B43F5"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lastRenderedPageBreak/>
        <w:t>Таблица 1. Перечень основных мероприятий Программы</w:t>
      </w:r>
    </w:p>
    <w:tbl>
      <w:tblPr>
        <w:tblW w:w="16162" w:type="dxa"/>
        <w:tblCellSpacing w:w="0" w:type="dxa"/>
        <w:tblInd w:w="-492" w:type="dxa"/>
        <w:tblLayout w:type="fixed"/>
        <w:tblCellMar>
          <w:left w:w="75" w:type="dxa"/>
          <w:right w:w="75" w:type="dxa"/>
        </w:tblCellMar>
        <w:tblLook w:val="04A0" w:firstRow="1" w:lastRow="0" w:firstColumn="1" w:lastColumn="0" w:noHBand="0" w:noVBand="1"/>
      </w:tblPr>
      <w:tblGrid>
        <w:gridCol w:w="710"/>
        <w:gridCol w:w="141"/>
        <w:gridCol w:w="1985"/>
        <w:gridCol w:w="1096"/>
        <w:gridCol w:w="821"/>
        <w:gridCol w:w="824"/>
        <w:gridCol w:w="696"/>
        <w:gridCol w:w="696"/>
        <w:gridCol w:w="696"/>
        <w:gridCol w:w="696"/>
        <w:gridCol w:w="570"/>
        <w:gridCol w:w="696"/>
        <w:gridCol w:w="696"/>
        <w:gridCol w:w="749"/>
        <w:gridCol w:w="903"/>
        <w:gridCol w:w="799"/>
        <w:gridCol w:w="834"/>
        <w:gridCol w:w="711"/>
        <w:gridCol w:w="851"/>
        <w:gridCol w:w="992"/>
      </w:tblGrid>
      <w:tr w:rsidR="00181A41" w:rsidRPr="00181A41" w14:paraId="5F564B14" w14:textId="77777777">
        <w:trPr>
          <w:trHeight w:val="686"/>
          <w:tblCellSpacing w:w="0" w:type="dxa"/>
        </w:trPr>
        <w:tc>
          <w:tcPr>
            <w:tcW w:w="851" w:type="dxa"/>
            <w:gridSpan w:val="2"/>
            <w:vMerge w:val="restart"/>
            <w:tcBorders>
              <w:top w:val="single" w:sz="4" w:space="0" w:color="auto"/>
              <w:left w:val="single" w:sz="4" w:space="0" w:color="auto"/>
              <w:right w:val="single" w:sz="4" w:space="0" w:color="auto"/>
            </w:tcBorders>
            <w:vAlign w:val="center"/>
          </w:tcPr>
          <w:p w14:paraId="29AAB7E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N п/п</w:t>
            </w:r>
          </w:p>
        </w:tc>
        <w:tc>
          <w:tcPr>
            <w:tcW w:w="1985" w:type="dxa"/>
            <w:vMerge w:val="restart"/>
            <w:tcBorders>
              <w:top w:val="single" w:sz="4" w:space="0" w:color="auto"/>
              <w:left w:val="single" w:sz="4" w:space="0" w:color="auto"/>
              <w:right w:val="single" w:sz="4" w:space="0" w:color="auto"/>
            </w:tcBorders>
            <w:vAlign w:val="center"/>
          </w:tcPr>
          <w:p w14:paraId="155D6D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мероприятия</w:t>
            </w:r>
          </w:p>
        </w:tc>
        <w:tc>
          <w:tcPr>
            <w:tcW w:w="1096" w:type="dxa"/>
            <w:vMerge w:val="restart"/>
            <w:tcBorders>
              <w:top w:val="single" w:sz="4" w:space="0" w:color="auto"/>
              <w:left w:val="single" w:sz="4" w:space="0" w:color="auto"/>
              <w:right w:val="single" w:sz="4" w:space="0" w:color="auto"/>
            </w:tcBorders>
            <w:vAlign w:val="center"/>
          </w:tcPr>
          <w:p w14:paraId="3C4E53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Категория расходов (капвложения, НИОКР и прочие расходы)</w:t>
            </w:r>
          </w:p>
        </w:tc>
        <w:tc>
          <w:tcPr>
            <w:tcW w:w="821" w:type="dxa"/>
            <w:vMerge w:val="restart"/>
            <w:tcBorders>
              <w:top w:val="single" w:sz="4" w:space="0" w:color="auto"/>
              <w:left w:val="single" w:sz="4" w:space="0" w:color="auto"/>
              <w:right w:val="single" w:sz="4" w:space="0" w:color="auto"/>
            </w:tcBorders>
            <w:vAlign w:val="center"/>
          </w:tcPr>
          <w:p w14:paraId="23E4010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Сроки выполнения</w:t>
            </w:r>
          </w:p>
        </w:tc>
        <w:tc>
          <w:tcPr>
            <w:tcW w:w="824" w:type="dxa"/>
            <w:vMerge w:val="restart"/>
            <w:tcBorders>
              <w:top w:val="single" w:sz="4" w:space="0" w:color="auto"/>
              <w:left w:val="single" w:sz="4" w:space="0" w:color="auto"/>
              <w:right w:val="single" w:sz="4" w:space="0" w:color="auto"/>
            </w:tcBorders>
            <w:vAlign w:val="center"/>
          </w:tcPr>
          <w:p w14:paraId="7D0911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Исполнители мероприятий</w:t>
            </w:r>
          </w:p>
        </w:tc>
        <w:tc>
          <w:tcPr>
            <w:tcW w:w="10585" w:type="dxa"/>
            <w:gridSpan w:val="14"/>
            <w:tcBorders>
              <w:top w:val="single" w:sz="4" w:space="0" w:color="auto"/>
              <w:left w:val="single" w:sz="4" w:space="0" w:color="auto"/>
              <w:right w:val="single" w:sz="4" w:space="0" w:color="auto"/>
            </w:tcBorders>
          </w:tcPr>
          <w:p w14:paraId="5FFFF3DA" w14:textId="77777777" w:rsidR="00F9745F" w:rsidRPr="00181A41" w:rsidRDefault="00F9745F">
            <w:pPr>
              <w:ind w:right="-2"/>
              <w:rPr>
                <w:rFonts w:ascii="Times New Roman" w:hAnsi="Times New Roman"/>
                <w:color w:val="000000" w:themeColor="text1"/>
                <w:sz w:val="20"/>
              </w:rPr>
            </w:pPr>
          </w:p>
          <w:p w14:paraId="793AC9A2"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Объём финансирования (по годам) за счёт средств бюджета Большеболдинского муниципального округа (тыс.руб.)</w:t>
            </w:r>
          </w:p>
        </w:tc>
      </w:tr>
      <w:tr w:rsidR="00181A41" w:rsidRPr="00181A41" w14:paraId="74C338DB" w14:textId="77777777">
        <w:trPr>
          <w:trHeight w:val="689"/>
          <w:tblCellSpacing w:w="0" w:type="dxa"/>
        </w:trPr>
        <w:tc>
          <w:tcPr>
            <w:tcW w:w="851" w:type="dxa"/>
            <w:gridSpan w:val="2"/>
            <w:vMerge/>
            <w:tcBorders>
              <w:left w:val="single" w:sz="4" w:space="0" w:color="auto"/>
              <w:bottom w:val="single" w:sz="4" w:space="0" w:color="auto"/>
              <w:right w:val="single" w:sz="4" w:space="0" w:color="auto"/>
            </w:tcBorders>
            <w:vAlign w:val="center"/>
          </w:tcPr>
          <w:p w14:paraId="0C8B2898" w14:textId="77777777" w:rsidR="00F9745F" w:rsidRPr="00181A41" w:rsidRDefault="00F9745F">
            <w:pPr>
              <w:ind w:right="-2"/>
              <w:jc w:val="both"/>
              <w:rPr>
                <w:rFonts w:ascii="Times New Roman" w:hAnsi="Times New Roman"/>
                <w:color w:val="000000" w:themeColor="text1"/>
                <w:sz w:val="20"/>
              </w:rPr>
            </w:pPr>
          </w:p>
        </w:tc>
        <w:tc>
          <w:tcPr>
            <w:tcW w:w="1985" w:type="dxa"/>
            <w:vMerge/>
            <w:tcBorders>
              <w:left w:val="single" w:sz="4" w:space="0" w:color="auto"/>
              <w:bottom w:val="single" w:sz="4" w:space="0" w:color="auto"/>
              <w:right w:val="single" w:sz="4" w:space="0" w:color="auto"/>
            </w:tcBorders>
            <w:vAlign w:val="center"/>
          </w:tcPr>
          <w:p w14:paraId="51A0F907" w14:textId="77777777" w:rsidR="00F9745F" w:rsidRPr="00181A41" w:rsidRDefault="00F9745F">
            <w:pPr>
              <w:ind w:right="-2"/>
              <w:jc w:val="both"/>
              <w:rPr>
                <w:rFonts w:ascii="Times New Roman" w:hAnsi="Times New Roman"/>
                <w:color w:val="000000" w:themeColor="text1"/>
                <w:sz w:val="20"/>
              </w:rPr>
            </w:pPr>
          </w:p>
        </w:tc>
        <w:tc>
          <w:tcPr>
            <w:tcW w:w="1096" w:type="dxa"/>
            <w:vMerge/>
            <w:tcBorders>
              <w:left w:val="single" w:sz="4" w:space="0" w:color="auto"/>
              <w:bottom w:val="single" w:sz="4" w:space="0" w:color="auto"/>
              <w:right w:val="single" w:sz="4" w:space="0" w:color="auto"/>
            </w:tcBorders>
            <w:vAlign w:val="center"/>
          </w:tcPr>
          <w:p w14:paraId="277E6905" w14:textId="77777777" w:rsidR="00F9745F" w:rsidRPr="00181A41" w:rsidRDefault="00F9745F">
            <w:pPr>
              <w:ind w:right="-2"/>
              <w:jc w:val="both"/>
              <w:rPr>
                <w:rFonts w:ascii="Times New Roman" w:hAnsi="Times New Roman"/>
                <w:color w:val="000000" w:themeColor="text1"/>
                <w:sz w:val="20"/>
              </w:rPr>
            </w:pPr>
          </w:p>
        </w:tc>
        <w:tc>
          <w:tcPr>
            <w:tcW w:w="821" w:type="dxa"/>
            <w:vMerge/>
            <w:tcBorders>
              <w:left w:val="single" w:sz="4" w:space="0" w:color="auto"/>
              <w:bottom w:val="single" w:sz="4" w:space="0" w:color="auto"/>
              <w:right w:val="single" w:sz="4" w:space="0" w:color="auto"/>
            </w:tcBorders>
            <w:vAlign w:val="center"/>
          </w:tcPr>
          <w:p w14:paraId="378FB8BD" w14:textId="77777777" w:rsidR="00F9745F" w:rsidRPr="00181A41" w:rsidRDefault="00F9745F">
            <w:pPr>
              <w:ind w:right="-2"/>
              <w:jc w:val="both"/>
              <w:rPr>
                <w:rFonts w:ascii="Times New Roman" w:hAnsi="Times New Roman"/>
                <w:color w:val="000000" w:themeColor="text1"/>
                <w:sz w:val="20"/>
              </w:rPr>
            </w:pPr>
          </w:p>
        </w:tc>
        <w:tc>
          <w:tcPr>
            <w:tcW w:w="824" w:type="dxa"/>
            <w:vMerge/>
            <w:tcBorders>
              <w:left w:val="single" w:sz="4" w:space="0" w:color="auto"/>
              <w:bottom w:val="single" w:sz="4" w:space="0" w:color="auto"/>
              <w:right w:val="single" w:sz="4" w:space="0" w:color="auto"/>
            </w:tcBorders>
            <w:vAlign w:val="center"/>
          </w:tcPr>
          <w:p w14:paraId="1FAEEEEC" w14:textId="77777777" w:rsidR="00F9745F" w:rsidRPr="00181A41" w:rsidRDefault="00F9745F">
            <w:pPr>
              <w:ind w:right="-2"/>
              <w:jc w:val="both"/>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510996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696" w:type="dxa"/>
            <w:tcBorders>
              <w:top w:val="single" w:sz="4" w:space="0" w:color="auto"/>
              <w:left w:val="single" w:sz="4" w:space="0" w:color="auto"/>
              <w:bottom w:val="single" w:sz="4" w:space="0" w:color="auto"/>
              <w:right w:val="single" w:sz="4" w:space="0" w:color="auto"/>
            </w:tcBorders>
            <w:vAlign w:val="center"/>
          </w:tcPr>
          <w:p w14:paraId="38DA74D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696" w:type="dxa"/>
            <w:tcBorders>
              <w:top w:val="single" w:sz="4" w:space="0" w:color="auto"/>
              <w:left w:val="single" w:sz="4" w:space="0" w:color="auto"/>
              <w:bottom w:val="single" w:sz="4" w:space="0" w:color="auto"/>
              <w:right w:val="single" w:sz="4" w:space="0" w:color="auto"/>
            </w:tcBorders>
            <w:vAlign w:val="center"/>
          </w:tcPr>
          <w:p w14:paraId="2FC217B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696" w:type="dxa"/>
            <w:tcBorders>
              <w:top w:val="single" w:sz="4" w:space="0" w:color="auto"/>
              <w:left w:val="single" w:sz="4" w:space="0" w:color="auto"/>
              <w:bottom w:val="single" w:sz="4" w:space="0" w:color="auto"/>
              <w:right w:val="single" w:sz="4" w:space="0" w:color="auto"/>
            </w:tcBorders>
            <w:vAlign w:val="center"/>
          </w:tcPr>
          <w:p w14:paraId="441430E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570" w:type="dxa"/>
            <w:tcBorders>
              <w:top w:val="single" w:sz="4" w:space="0" w:color="auto"/>
              <w:left w:val="single" w:sz="4" w:space="0" w:color="auto"/>
              <w:bottom w:val="single" w:sz="4" w:space="0" w:color="auto"/>
              <w:right w:val="single" w:sz="4" w:space="0" w:color="auto"/>
            </w:tcBorders>
            <w:vAlign w:val="center"/>
          </w:tcPr>
          <w:p w14:paraId="55A5DA7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696" w:type="dxa"/>
            <w:tcBorders>
              <w:top w:val="single" w:sz="4" w:space="0" w:color="auto"/>
              <w:left w:val="single" w:sz="4" w:space="0" w:color="auto"/>
              <w:bottom w:val="single" w:sz="4" w:space="0" w:color="auto"/>
              <w:right w:val="single" w:sz="4" w:space="0" w:color="auto"/>
            </w:tcBorders>
            <w:vAlign w:val="center"/>
          </w:tcPr>
          <w:p w14:paraId="56BA4C4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696" w:type="dxa"/>
            <w:tcBorders>
              <w:top w:val="single" w:sz="4" w:space="0" w:color="auto"/>
              <w:left w:val="single" w:sz="4" w:space="0" w:color="auto"/>
              <w:bottom w:val="single" w:sz="4" w:space="0" w:color="auto"/>
              <w:right w:val="single" w:sz="4" w:space="0" w:color="auto"/>
            </w:tcBorders>
            <w:vAlign w:val="center"/>
          </w:tcPr>
          <w:p w14:paraId="440C820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49" w:type="dxa"/>
            <w:tcBorders>
              <w:top w:val="single" w:sz="4" w:space="0" w:color="auto"/>
              <w:left w:val="single" w:sz="4" w:space="0" w:color="auto"/>
              <w:bottom w:val="single" w:sz="4" w:space="0" w:color="auto"/>
              <w:right w:val="single" w:sz="4" w:space="0" w:color="auto"/>
            </w:tcBorders>
            <w:vAlign w:val="center"/>
          </w:tcPr>
          <w:p w14:paraId="2EE6132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903" w:type="dxa"/>
            <w:tcBorders>
              <w:top w:val="single" w:sz="4" w:space="0" w:color="auto"/>
              <w:left w:val="single" w:sz="4" w:space="0" w:color="auto"/>
              <w:bottom w:val="single" w:sz="4" w:space="0" w:color="auto"/>
              <w:right w:val="single" w:sz="4" w:space="0" w:color="auto"/>
            </w:tcBorders>
            <w:vAlign w:val="center"/>
          </w:tcPr>
          <w:p w14:paraId="4B797E4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99" w:type="dxa"/>
            <w:tcBorders>
              <w:top w:val="single" w:sz="4" w:space="0" w:color="auto"/>
              <w:left w:val="single" w:sz="4" w:space="0" w:color="auto"/>
              <w:bottom w:val="single" w:sz="4" w:space="0" w:color="auto"/>
              <w:right w:val="single" w:sz="4" w:space="0" w:color="auto"/>
            </w:tcBorders>
            <w:vAlign w:val="center"/>
          </w:tcPr>
          <w:p w14:paraId="0EED819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834" w:type="dxa"/>
            <w:tcBorders>
              <w:top w:val="single" w:sz="4" w:space="0" w:color="auto"/>
              <w:left w:val="single" w:sz="4" w:space="0" w:color="auto"/>
              <w:bottom w:val="single" w:sz="4" w:space="0" w:color="auto"/>
              <w:right w:val="single" w:sz="4" w:space="0" w:color="auto"/>
            </w:tcBorders>
            <w:vAlign w:val="center"/>
          </w:tcPr>
          <w:p w14:paraId="48907E7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11" w:type="dxa"/>
            <w:tcBorders>
              <w:top w:val="single" w:sz="4" w:space="0" w:color="auto"/>
              <w:left w:val="single" w:sz="4" w:space="0" w:color="auto"/>
              <w:bottom w:val="single" w:sz="4" w:space="0" w:color="auto"/>
              <w:right w:val="single" w:sz="4" w:space="0" w:color="auto"/>
            </w:tcBorders>
          </w:tcPr>
          <w:p w14:paraId="6A50F040" w14:textId="77777777" w:rsidR="00F9745F" w:rsidRPr="00181A41" w:rsidRDefault="00F9745F">
            <w:pPr>
              <w:ind w:left="-30" w:right="-2"/>
              <w:jc w:val="center"/>
              <w:rPr>
                <w:rFonts w:ascii="Times New Roman" w:hAnsi="Times New Roman"/>
                <w:color w:val="000000" w:themeColor="text1"/>
                <w:sz w:val="20"/>
              </w:rPr>
            </w:pPr>
          </w:p>
          <w:p w14:paraId="3E1DB09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851" w:type="dxa"/>
            <w:tcBorders>
              <w:top w:val="single" w:sz="4" w:space="0" w:color="auto"/>
              <w:left w:val="single" w:sz="4" w:space="0" w:color="auto"/>
              <w:bottom w:val="single" w:sz="4" w:space="0" w:color="auto"/>
              <w:right w:val="single" w:sz="4" w:space="0" w:color="auto"/>
            </w:tcBorders>
          </w:tcPr>
          <w:p w14:paraId="140CC643" w14:textId="77777777" w:rsidR="00F9745F" w:rsidRPr="00181A41" w:rsidRDefault="00F9745F">
            <w:pPr>
              <w:ind w:left="-30" w:right="-2"/>
              <w:jc w:val="center"/>
              <w:rPr>
                <w:rFonts w:ascii="Times New Roman" w:hAnsi="Times New Roman"/>
                <w:color w:val="000000" w:themeColor="text1"/>
                <w:sz w:val="20"/>
              </w:rPr>
            </w:pPr>
          </w:p>
          <w:p w14:paraId="491EA24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14:paraId="3745330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Всего</w:t>
            </w:r>
          </w:p>
        </w:tc>
      </w:tr>
      <w:tr w:rsidR="00181A41" w:rsidRPr="00181A41" w14:paraId="038AAF13" w14:textId="77777777">
        <w:trPr>
          <w:trHeight w:val="991"/>
          <w:tblCellSpacing w:w="0" w:type="dxa"/>
        </w:trPr>
        <w:tc>
          <w:tcPr>
            <w:tcW w:w="5577" w:type="dxa"/>
            <w:gridSpan w:val="6"/>
            <w:tcBorders>
              <w:top w:val="single" w:sz="4" w:space="0" w:color="auto"/>
              <w:left w:val="single" w:sz="4" w:space="0" w:color="auto"/>
              <w:right w:val="single" w:sz="4" w:space="0" w:color="auto"/>
            </w:tcBorders>
            <w:vAlign w:val="center"/>
          </w:tcPr>
          <w:p w14:paraId="006914E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Цель муниципальной программы: повышение энергетической эффективности использования энергоресурсов и снижение энергоёмкости в организациях с участием муниципального образования, системе коммунальной инфраструктуры, жилищном фонде муниципального образования – Большеболдинский муниципальный округ.</w:t>
            </w:r>
          </w:p>
        </w:tc>
        <w:tc>
          <w:tcPr>
            <w:tcW w:w="696" w:type="dxa"/>
            <w:tcBorders>
              <w:top w:val="single" w:sz="4" w:space="0" w:color="auto"/>
              <w:left w:val="single" w:sz="4" w:space="0" w:color="auto"/>
              <w:right w:val="single" w:sz="4" w:space="0" w:color="auto"/>
            </w:tcBorders>
            <w:vAlign w:val="center"/>
          </w:tcPr>
          <w:p w14:paraId="5A54D38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696" w:type="dxa"/>
            <w:tcBorders>
              <w:top w:val="single" w:sz="4" w:space="0" w:color="auto"/>
              <w:left w:val="single" w:sz="4" w:space="0" w:color="auto"/>
              <w:right w:val="single" w:sz="4" w:space="0" w:color="auto"/>
            </w:tcBorders>
            <w:vAlign w:val="center"/>
          </w:tcPr>
          <w:p w14:paraId="0344304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right w:val="single" w:sz="4" w:space="0" w:color="auto"/>
            </w:tcBorders>
            <w:vAlign w:val="center"/>
          </w:tcPr>
          <w:p w14:paraId="69FBC45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right w:val="single" w:sz="4" w:space="0" w:color="auto"/>
            </w:tcBorders>
            <w:vAlign w:val="center"/>
          </w:tcPr>
          <w:p w14:paraId="7AA732B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right w:val="single" w:sz="4" w:space="0" w:color="auto"/>
            </w:tcBorders>
            <w:vAlign w:val="center"/>
          </w:tcPr>
          <w:p w14:paraId="7B5083E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right w:val="single" w:sz="4" w:space="0" w:color="auto"/>
            </w:tcBorders>
            <w:shd w:val="clear" w:color="auto" w:fill="auto"/>
            <w:vAlign w:val="center"/>
          </w:tcPr>
          <w:p w14:paraId="5AE1C37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3879,4</w:t>
            </w:r>
          </w:p>
        </w:tc>
        <w:tc>
          <w:tcPr>
            <w:tcW w:w="696" w:type="dxa"/>
            <w:tcBorders>
              <w:top w:val="single" w:sz="4" w:space="0" w:color="auto"/>
              <w:left w:val="single" w:sz="4" w:space="0" w:color="auto"/>
              <w:right w:val="single" w:sz="4" w:space="0" w:color="auto"/>
            </w:tcBorders>
            <w:shd w:val="clear" w:color="auto" w:fill="auto"/>
            <w:vAlign w:val="center"/>
          </w:tcPr>
          <w:p w14:paraId="2215424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right w:val="single" w:sz="4" w:space="0" w:color="auto"/>
            </w:tcBorders>
            <w:shd w:val="clear" w:color="auto" w:fill="auto"/>
            <w:vAlign w:val="center"/>
          </w:tcPr>
          <w:p w14:paraId="249CED59" w14:textId="77777777" w:rsidR="00F9745F" w:rsidRPr="00181A41" w:rsidRDefault="00181A41">
            <w:pPr>
              <w:ind w:left="-40" w:right="-2"/>
              <w:jc w:val="center"/>
              <w:rPr>
                <w:rFonts w:ascii="Times New Roman" w:hAnsi="Times New Roman"/>
                <w:color w:val="000000" w:themeColor="text1"/>
                <w:sz w:val="20"/>
              </w:rPr>
            </w:pPr>
            <w:r w:rsidRPr="00181A41">
              <w:rPr>
                <w:rFonts w:ascii="Times New Roman" w:hAnsi="Times New Roman"/>
                <w:color w:val="000000" w:themeColor="text1"/>
                <w:sz w:val="20"/>
              </w:rPr>
              <w:t>6 134,7</w:t>
            </w:r>
          </w:p>
        </w:tc>
        <w:tc>
          <w:tcPr>
            <w:tcW w:w="903" w:type="dxa"/>
            <w:tcBorders>
              <w:top w:val="single" w:sz="4" w:space="0" w:color="auto"/>
              <w:left w:val="single" w:sz="4" w:space="0" w:color="auto"/>
              <w:right w:val="single" w:sz="4" w:space="0" w:color="auto"/>
            </w:tcBorders>
            <w:shd w:val="clear" w:color="auto" w:fill="auto"/>
            <w:vAlign w:val="center"/>
          </w:tcPr>
          <w:p w14:paraId="334A285B"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91 882,3</w:t>
            </w:r>
          </w:p>
        </w:tc>
        <w:tc>
          <w:tcPr>
            <w:tcW w:w="799" w:type="dxa"/>
            <w:tcBorders>
              <w:top w:val="single" w:sz="4" w:space="0" w:color="auto"/>
              <w:left w:val="single" w:sz="4" w:space="0" w:color="auto"/>
              <w:right w:val="single" w:sz="4" w:space="0" w:color="auto"/>
            </w:tcBorders>
            <w:vAlign w:val="center"/>
          </w:tcPr>
          <w:p w14:paraId="3EFAE74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34" w:type="dxa"/>
            <w:tcBorders>
              <w:top w:val="single" w:sz="4" w:space="0" w:color="auto"/>
              <w:left w:val="single" w:sz="4" w:space="0" w:color="auto"/>
              <w:right w:val="single" w:sz="4" w:space="0" w:color="auto"/>
            </w:tcBorders>
            <w:vAlign w:val="center"/>
          </w:tcPr>
          <w:p w14:paraId="3A885050" w14:textId="77777777" w:rsidR="00F9745F" w:rsidRPr="00181A41" w:rsidRDefault="00B34901">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11" w:type="dxa"/>
            <w:tcBorders>
              <w:top w:val="single" w:sz="4" w:space="0" w:color="auto"/>
              <w:left w:val="single" w:sz="4" w:space="0" w:color="auto"/>
              <w:right w:val="single" w:sz="4" w:space="0" w:color="auto"/>
            </w:tcBorders>
          </w:tcPr>
          <w:p w14:paraId="1A7DD0A7" w14:textId="77777777" w:rsidR="00F9745F" w:rsidRPr="00181A41" w:rsidRDefault="00F9745F">
            <w:pPr>
              <w:ind w:left="-30" w:right="-2"/>
              <w:jc w:val="center"/>
              <w:rPr>
                <w:rFonts w:ascii="Times New Roman" w:hAnsi="Times New Roman"/>
                <w:color w:val="000000" w:themeColor="text1"/>
                <w:sz w:val="20"/>
              </w:rPr>
            </w:pPr>
          </w:p>
          <w:p w14:paraId="67BA43FF" w14:textId="77777777" w:rsidR="00F9745F" w:rsidRPr="00181A41" w:rsidRDefault="00F9745F">
            <w:pPr>
              <w:ind w:left="-30" w:right="-2"/>
              <w:jc w:val="center"/>
              <w:rPr>
                <w:rFonts w:ascii="Times New Roman" w:hAnsi="Times New Roman"/>
                <w:color w:val="000000" w:themeColor="text1"/>
                <w:sz w:val="20"/>
              </w:rPr>
            </w:pPr>
          </w:p>
          <w:p w14:paraId="6FCF89B7" w14:textId="77777777" w:rsidR="00F9745F" w:rsidRPr="00181A41" w:rsidRDefault="00F9745F">
            <w:pPr>
              <w:ind w:left="-30" w:right="-2"/>
              <w:jc w:val="center"/>
              <w:rPr>
                <w:rFonts w:ascii="Times New Roman" w:hAnsi="Times New Roman"/>
                <w:color w:val="000000" w:themeColor="text1"/>
                <w:sz w:val="20"/>
              </w:rPr>
            </w:pPr>
          </w:p>
          <w:p w14:paraId="07E329E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right w:val="single" w:sz="4" w:space="0" w:color="auto"/>
            </w:tcBorders>
          </w:tcPr>
          <w:p w14:paraId="30CAE5C6" w14:textId="77777777" w:rsidR="00F9745F" w:rsidRPr="00181A41" w:rsidRDefault="00F9745F">
            <w:pPr>
              <w:ind w:left="-30" w:right="-2"/>
              <w:jc w:val="center"/>
              <w:rPr>
                <w:rFonts w:ascii="Times New Roman" w:hAnsi="Times New Roman"/>
                <w:color w:val="000000" w:themeColor="text1"/>
                <w:sz w:val="20"/>
              </w:rPr>
            </w:pPr>
          </w:p>
          <w:p w14:paraId="72DD9D84" w14:textId="77777777" w:rsidR="00F9745F" w:rsidRPr="00181A41" w:rsidRDefault="00F9745F">
            <w:pPr>
              <w:ind w:left="-30" w:right="-2"/>
              <w:jc w:val="center"/>
              <w:rPr>
                <w:rFonts w:ascii="Times New Roman" w:hAnsi="Times New Roman"/>
                <w:color w:val="000000" w:themeColor="text1"/>
                <w:sz w:val="20"/>
              </w:rPr>
            </w:pPr>
          </w:p>
          <w:p w14:paraId="3AF0C0D2" w14:textId="77777777" w:rsidR="00F9745F" w:rsidRPr="00181A41" w:rsidRDefault="00F9745F">
            <w:pPr>
              <w:ind w:left="-30" w:right="-2"/>
              <w:jc w:val="center"/>
              <w:rPr>
                <w:rFonts w:ascii="Times New Roman" w:hAnsi="Times New Roman"/>
                <w:color w:val="000000" w:themeColor="text1"/>
                <w:sz w:val="20"/>
              </w:rPr>
            </w:pPr>
          </w:p>
          <w:p w14:paraId="4122197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right w:val="single" w:sz="4" w:space="0" w:color="auto"/>
            </w:tcBorders>
            <w:shd w:val="clear" w:color="auto" w:fill="auto"/>
            <w:vAlign w:val="center"/>
          </w:tcPr>
          <w:p w14:paraId="543800F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74028,2</w:t>
            </w:r>
          </w:p>
        </w:tc>
      </w:tr>
      <w:tr w:rsidR="00181A41" w:rsidRPr="00181A41" w14:paraId="439A84D3" w14:textId="77777777">
        <w:trPr>
          <w:trHeight w:val="528"/>
          <w:tblCellSpacing w:w="0" w:type="dxa"/>
        </w:trPr>
        <w:tc>
          <w:tcPr>
            <w:tcW w:w="710" w:type="dxa"/>
            <w:tcBorders>
              <w:top w:val="single" w:sz="4" w:space="0" w:color="auto"/>
              <w:left w:val="single" w:sz="4" w:space="0" w:color="auto"/>
              <w:right w:val="single" w:sz="4" w:space="0" w:color="auto"/>
            </w:tcBorders>
            <w:vAlign w:val="center"/>
          </w:tcPr>
          <w:p w14:paraId="7A6B12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4867" w:type="dxa"/>
            <w:gridSpan w:val="5"/>
            <w:tcBorders>
              <w:top w:val="single" w:sz="4" w:space="0" w:color="auto"/>
              <w:left w:val="single" w:sz="4" w:space="0" w:color="auto"/>
              <w:right w:val="single" w:sz="4" w:space="0" w:color="auto"/>
            </w:tcBorders>
            <w:vAlign w:val="center"/>
          </w:tcPr>
          <w:p w14:paraId="78A2D4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Подпрограмма 1. «Энергосбережение и повышение энергетической эффективности в муниципальных учреждениях Большеболдинского муниципального округа» </w:t>
            </w:r>
            <w:hyperlink w:anchor="P253" w:history="1">
              <w:r w:rsidRPr="00181A41">
                <w:rPr>
                  <w:rStyle w:val="a5"/>
                  <w:rFonts w:ascii="Times New Roman" w:hAnsi="Times New Roman"/>
                  <w:color w:val="000000" w:themeColor="text1"/>
                  <w:sz w:val="20"/>
                </w:rPr>
                <w:t>&lt;*&gt;</w:t>
              </w:r>
            </w:hyperlink>
          </w:p>
        </w:tc>
        <w:tc>
          <w:tcPr>
            <w:tcW w:w="696" w:type="dxa"/>
            <w:tcBorders>
              <w:top w:val="single" w:sz="4" w:space="0" w:color="auto"/>
              <w:left w:val="single" w:sz="4" w:space="0" w:color="auto"/>
              <w:right w:val="single" w:sz="4" w:space="0" w:color="auto"/>
            </w:tcBorders>
            <w:vAlign w:val="center"/>
          </w:tcPr>
          <w:p w14:paraId="19CA9677" w14:textId="77777777" w:rsidR="00F9745F" w:rsidRPr="00181A41" w:rsidRDefault="00181A41">
            <w:pPr>
              <w:ind w:left="-30" w:right="-2"/>
              <w:jc w:val="center"/>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696" w:type="dxa"/>
            <w:tcBorders>
              <w:top w:val="single" w:sz="4" w:space="0" w:color="auto"/>
              <w:left w:val="single" w:sz="4" w:space="0" w:color="auto"/>
              <w:right w:val="single" w:sz="4" w:space="0" w:color="auto"/>
            </w:tcBorders>
            <w:vAlign w:val="center"/>
          </w:tcPr>
          <w:p w14:paraId="0BFB0C8E" w14:textId="77777777"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14:paraId="391D5557" w14:textId="77777777"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14:paraId="355FB576" w14:textId="77777777" w:rsidR="00F9745F" w:rsidRPr="00181A41" w:rsidRDefault="00F9745F">
            <w:pPr>
              <w:ind w:left="-30" w:right="-2"/>
              <w:jc w:val="center"/>
              <w:rPr>
                <w:rFonts w:ascii="Times New Roman" w:hAnsi="Times New Roman"/>
                <w:bCs/>
                <w:iCs/>
                <w:color w:val="000000" w:themeColor="text1"/>
                <w:sz w:val="20"/>
              </w:rPr>
            </w:pPr>
          </w:p>
        </w:tc>
        <w:tc>
          <w:tcPr>
            <w:tcW w:w="570" w:type="dxa"/>
            <w:tcBorders>
              <w:top w:val="single" w:sz="4" w:space="0" w:color="auto"/>
              <w:left w:val="single" w:sz="4" w:space="0" w:color="auto"/>
              <w:right w:val="single" w:sz="4" w:space="0" w:color="auto"/>
            </w:tcBorders>
            <w:vAlign w:val="center"/>
          </w:tcPr>
          <w:p w14:paraId="33C134F4" w14:textId="77777777"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14:paraId="16193A4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60DC7946"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right w:val="single" w:sz="4" w:space="0" w:color="auto"/>
            </w:tcBorders>
            <w:vAlign w:val="center"/>
          </w:tcPr>
          <w:p w14:paraId="05254BF9"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right w:val="single" w:sz="4" w:space="0" w:color="auto"/>
            </w:tcBorders>
            <w:vAlign w:val="center"/>
          </w:tcPr>
          <w:p w14:paraId="02E04542"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right w:val="single" w:sz="4" w:space="0" w:color="auto"/>
            </w:tcBorders>
            <w:vAlign w:val="center"/>
          </w:tcPr>
          <w:p w14:paraId="70CDB87C"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right w:val="single" w:sz="4" w:space="0" w:color="auto"/>
            </w:tcBorders>
            <w:vAlign w:val="center"/>
          </w:tcPr>
          <w:p w14:paraId="1F2B6024"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right w:val="single" w:sz="4" w:space="0" w:color="auto"/>
            </w:tcBorders>
          </w:tcPr>
          <w:p w14:paraId="5E140FA1"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right w:val="single" w:sz="4" w:space="0" w:color="auto"/>
            </w:tcBorders>
          </w:tcPr>
          <w:p w14:paraId="42A8896D"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right w:val="single" w:sz="4" w:space="0" w:color="auto"/>
            </w:tcBorders>
            <w:vAlign w:val="center"/>
          </w:tcPr>
          <w:p w14:paraId="56ACF0B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r>
      <w:tr w:rsidR="00181A41" w:rsidRPr="00181A41" w14:paraId="00C40B90"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19E67A4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9EDD7A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1.1.</w:t>
            </w:r>
          </w:p>
          <w:p w14:paraId="7476DD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1096" w:type="dxa"/>
            <w:tcBorders>
              <w:top w:val="single" w:sz="4" w:space="0" w:color="auto"/>
              <w:left w:val="single" w:sz="4" w:space="0" w:color="auto"/>
              <w:bottom w:val="single" w:sz="4" w:space="0" w:color="auto"/>
              <w:right w:val="single" w:sz="4" w:space="0" w:color="auto"/>
            </w:tcBorders>
          </w:tcPr>
          <w:p w14:paraId="0F236F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5D745F75"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47F04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27DA1C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75963F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20127A78"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FF115B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EDC3D8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230D7F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6DA88A8"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8B9720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D57ED4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1359C60"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0BCC679"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516E142"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59CC5786"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0F469283"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216F7579"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4BFA5A2E"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626B87"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10195223"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7BFC4D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94598C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1.2. </w:t>
            </w:r>
          </w:p>
          <w:p w14:paraId="1E029AB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1096" w:type="dxa"/>
            <w:tcBorders>
              <w:top w:val="single" w:sz="4" w:space="0" w:color="auto"/>
              <w:left w:val="single" w:sz="4" w:space="0" w:color="auto"/>
              <w:bottom w:val="single" w:sz="4" w:space="0" w:color="auto"/>
              <w:right w:val="single" w:sz="4" w:space="0" w:color="auto"/>
            </w:tcBorders>
          </w:tcPr>
          <w:p w14:paraId="64F5BCC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425768B8"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2E5939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3001C6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4F36002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65B15832"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F91698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88B3BE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087276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BFE68C4"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A05E75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F88E10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12D9D03"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DED6344"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706061E"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0D255B48"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6D2B9D57"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3D3FF7AF"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A0DCFC3"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EE847DA"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2EB4FD9C"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3670B7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D359DE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1.3.</w:t>
            </w:r>
          </w:p>
          <w:p w14:paraId="2CF6997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Дооснащение объектов </w:t>
            </w:r>
            <w:r w:rsidRPr="00181A41">
              <w:rPr>
                <w:rFonts w:ascii="Times New Roman" w:hAnsi="Times New Roman"/>
                <w:color w:val="000000" w:themeColor="text1"/>
                <w:sz w:val="20"/>
              </w:rPr>
              <w:lastRenderedPageBreak/>
              <w:t>муниципальных учреждений приборами учета энергетических ресурсов</w:t>
            </w:r>
          </w:p>
        </w:tc>
        <w:tc>
          <w:tcPr>
            <w:tcW w:w="1096" w:type="dxa"/>
            <w:tcBorders>
              <w:top w:val="single" w:sz="4" w:space="0" w:color="auto"/>
              <w:left w:val="single" w:sz="4" w:space="0" w:color="auto"/>
              <w:bottom w:val="single" w:sz="4" w:space="0" w:color="auto"/>
              <w:right w:val="single" w:sz="4" w:space="0" w:color="auto"/>
            </w:tcBorders>
          </w:tcPr>
          <w:p w14:paraId="0B69D3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p w14:paraId="75DEFAB7"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06452D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26ED6F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696" w:type="dxa"/>
            <w:tcBorders>
              <w:top w:val="single" w:sz="4" w:space="0" w:color="auto"/>
              <w:left w:val="single" w:sz="4" w:space="0" w:color="auto"/>
              <w:bottom w:val="single" w:sz="4" w:space="0" w:color="auto"/>
              <w:right w:val="single" w:sz="4" w:space="0" w:color="auto"/>
            </w:tcBorders>
            <w:vAlign w:val="center"/>
          </w:tcPr>
          <w:p w14:paraId="7DCAB44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473884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F3FB5F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A351BC7"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3277609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8C206C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68BE746"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30344B7C"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140B2D4"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0A19669B"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0B81F7E4"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140FA66B"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37702060"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96E3FB"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439BDC4C" w14:textId="77777777">
        <w:trPr>
          <w:trHeight w:val="41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707212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34DE6D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1.4.</w:t>
            </w:r>
          </w:p>
          <w:p w14:paraId="3E9DBBF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мероприятий по повышению энергетической эффективности по текущему содержанию уличного освещения</w:t>
            </w:r>
          </w:p>
        </w:tc>
        <w:tc>
          <w:tcPr>
            <w:tcW w:w="1096" w:type="dxa"/>
            <w:tcBorders>
              <w:top w:val="single" w:sz="4" w:space="0" w:color="auto"/>
              <w:left w:val="single" w:sz="4" w:space="0" w:color="auto"/>
              <w:bottom w:val="single" w:sz="4" w:space="0" w:color="auto"/>
              <w:right w:val="single" w:sz="4" w:space="0" w:color="auto"/>
            </w:tcBorders>
          </w:tcPr>
          <w:p w14:paraId="4440E83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09197EFE"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322997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0098E54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tc>
        <w:tc>
          <w:tcPr>
            <w:tcW w:w="696" w:type="dxa"/>
            <w:tcBorders>
              <w:top w:val="single" w:sz="4" w:space="0" w:color="auto"/>
              <w:left w:val="single" w:sz="4" w:space="0" w:color="auto"/>
              <w:bottom w:val="single" w:sz="4" w:space="0" w:color="auto"/>
              <w:right w:val="single" w:sz="4" w:space="0" w:color="auto"/>
            </w:tcBorders>
            <w:vAlign w:val="center"/>
          </w:tcPr>
          <w:p w14:paraId="04A07F0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C3700A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520A70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0B35226"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A63654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230C19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3806AB1"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3089ED28"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65BDDBD"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D567D10"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7A08D41B"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3FBE1568"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A480B86"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8EEFE3A"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38FD5E76"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4D5F38A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90D783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1.5.</w:t>
            </w:r>
          </w:p>
          <w:p w14:paraId="74C8F6F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светильники)</w:t>
            </w:r>
          </w:p>
        </w:tc>
        <w:tc>
          <w:tcPr>
            <w:tcW w:w="1096" w:type="dxa"/>
            <w:tcBorders>
              <w:top w:val="single" w:sz="4" w:space="0" w:color="auto"/>
              <w:left w:val="single" w:sz="4" w:space="0" w:color="auto"/>
              <w:bottom w:val="single" w:sz="4" w:space="0" w:color="auto"/>
              <w:right w:val="single" w:sz="4" w:space="0" w:color="auto"/>
            </w:tcBorders>
          </w:tcPr>
          <w:p w14:paraId="5CB77C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061D3292"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2929B65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40454DB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3DC3806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1022EE14"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714413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F17C86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E70124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C7AE99F"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2611D7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2B4AB4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81CD54F"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753008D8"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ED03BCE"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2593390F"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C00CB85"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58C6356"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5CBD905"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517B8C"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4664D54C"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6B1D9B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9F587C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1.6.</w:t>
            </w:r>
          </w:p>
          <w:p w14:paraId="0B65F15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1096" w:type="dxa"/>
            <w:tcBorders>
              <w:top w:val="single" w:sz="4" w:space="0" w:color="auto"/>
              <w:left w:val="single" w:sz="4" w:space="0" w:color="auto"/>
              <w:bottom w:val="single" w:sz="4" w:space="0" w:color="auto"/>
              <w:right w:val="single" w:sz="4" w:space="0" w:color="auto"/>
            </w:tcBorders>
          </w:tcPr>
          <w:p w14:paraId="60E7BA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34E87138"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44C47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0D7181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567A7E7A"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452F2C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D396C3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EF8D68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B4B4945"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5246AD7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C78859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6A8EA63"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0934A239"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3401868"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0CF5345D"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35E67A73"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5F45D20"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AA57C2C"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99A53C"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6CF0466B"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2557B10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1.7.</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302F536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1.7.</w:t>
            </w:r>
          </w:p>
          <w:p w14:paraId="229E710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тепловой защиты зданий  (замена окон и (или) остекление; </w:t>
            </w:r>
            <w:r w:rsidRPr="00181A41">
              <w:rPr>
                <w:rFonts w:ascii="Times New Roman" w:hAnsi="Times New Roman"/>
                <w:color w:val="000000" w:themeColor="text1"/>
                <w:sz w:val="20"/>
              </w:rPr>
              <w:lastRenderedPageBreak/>
              <w:t>капитальный и текущий ремонт зданий) в муниципальных учреждениях</w:t>
            </w:r>
          </w:p>
        </w:tc>
        <w:tc>
          <w:tcPr>
            <w:tcW w:w="1096" w:type="dxa"/>
            <w:tcBorders>
              <w:top w:val="single" w:sz="4" w:space="0" w:color="auto"/>
              <w:left w:val="single" w:sz="4" w:space="0" w:color="auto"/>
              <w:bottom w:val="single" w:sz="4" w:space="0" w:color="auto"/>
              <w:right w:val="single" w:sz="4" w:space="0" w:color="auto"/>
            </w:tcBorders>
          </w:tcPr>
          <w:p w14:paraId="3363DE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p w14:paraId="194D9319"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010EA4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33F817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4FB52E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74D0109B"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D1A10B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696" w:type="dxa"/>
            <w:tcBorders>
              <w:top w:val="single" w:sz="4" w:space="0" w:color="auto"/>
              <w:left w:val="single" w:sz="4" w:space="0" w:color="auto"/>
              <w:bottom w:val="single" w:sz="4" w:space="0" w:color="auto"/>
              <w:right w:val="single" w:sz="4" w:space="0" w:color="auto"/>
            </w:tcBorders>
            <w:vAlign w:val="center"/>
          </w:tcPr>
          <w:p w14:paraId="1C00AAA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0A0997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C2C7CA5"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21B6769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FEF947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51F290A"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27764B10"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02A63E8"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75476C82"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01A9E07"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282D62DD"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0367679"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46BF70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r>
      <w:tr w:rsidR="00181A41" w:rsidRPr="00181A41" w14:paraId="6C4E07F9" w14:textId="77777777">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58CA5B5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61F557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1.8.</w:t>
            </w:r>
          </w:p>
          <w:p w14:paraId="5B1FE61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Модернизация индивидуальных газовых котельных муниципальных учреждений (замена котлов и вспомогательного котельного оборудования</w:t>
            </w:r>
          </w:p>
        </w:tc>
        <w:tc>
          <w:tcPr>
            <w:tcW w:w="1096" w:type="dxa"/>
            <w:tcBorders>
              <w:top w:val="single" w:sz="4" w:space="0" w:color="auto"/>
              <w:left w:val="single" w:sz="4" w:space="0" w:color="auto"/>
              <w:bottom w:val="single" w:sz="4" w:space="0" w:color="auto"/>
              <w:right w:val="single" w:sz="4" w:space="0" w:color="auto"/>
            </w:tcBorders>
          </w:tcPr>
          <w:p w14:paraId="71CBE5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363D33E3"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64FC49B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3DA5629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0CC475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67D6DB81"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8AFCD9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B6ED8A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67A140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45EFB1A"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AD3F4E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0662CD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AD1EF91"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12E07CE0"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9234E27"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6A7A1185"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67FF15F9"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3FFAD88F"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1552BD65"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2387E32"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6B75C710" w14:textId="77777777">
        <w:trPr>
          <w:trHeight w:val="823"/>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0894C41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E323CC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1.9.</w:t>
            </w:r>
          </w:p>
          <w:p w14:paraId="78537E0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1096" w:type="dxa"/>
            <w:tcBorders>
              <w:top w:val="single" w:sz="4" w:space="0" w:color="auto"/>
              <w:left w:val="single" w:sz="4" w:space="0" w:color="auto"/>
              <w:bottom w:val="single" w:sz="4" w:space="0" w:color="auto"/>
              <w:right w:val="single" w:sz="4" w:space="0" w:color="auto"/>
            </w:tcBorders>
          </w:tcPr>
          <w:p w14:paraId="3615DE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14:paraId="7FF3A182"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4087F8C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3B60C4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14:paraId="0A71E2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14:paraId="4E1296C3"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A2E975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871096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3816BC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70FE10B"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7394E97"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C88F0C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C8956FC"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4BDADBD6"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63075DD"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2C265FF3"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73BBDC0"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29EB4BBD"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42C55519"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75E65D8"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32AF7C26" w14:textId="77777777">
        <w:trPr>
          <w:trHeight w:val="374"/>
          <w:tblCellSpacing w:w="0" w:type="dxa"/>
        </w:trPr>
        <w:tc>
          <w:tcPr>
            <w:tcW w:w="710" w:type="dxa"/>
            <w:tcBorders>
              <w:top w:val="single" w:sz="4" w:space="0" w:color="auto"/>
              <w:left w:val="single" w:sz="4" w:space="0" w:color="auto"/>
              <w:right w:val="single" w:sz="4" w:space="0" w:color="auto"/>
            </w:tcBorders>
            <w:vAlign w:val="center"/>
          </w:tcPr>
          <w:p w14:paraId="2062A87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4867" w:type="dxa"/>
            <w:gridSpan w:val="5"/>
            <w:tcBorders>
              <w:top w:val="single" w:sz="4" w:space="0" w:color="auto"/>
              <w:left w:val="single" w:sz="4" w:space="0" w:color="auto"/>
              <w:right w:val="single" w:sz="4" w:space="0" w:color="auto"/>
            </w:tcBorders>
            <w:vAlign w:val="center"/>
          </w:tcPr>
          <w:p w14:paraId="03E606F2" w14:textId="77777777" w:rsidR="00F9745F" w:rsidRPr="00181A41" w:rsidRDefault="003E5F37">
            <w:pPr>
              <w:ind w:right="-2"/>
              <w:jc w:val="both"/>
              <w:rPr>
                <w:rFonts w:ascii="Times New Roman" w:hAnsi="Times New Roman"/>
                <w:color w:val="000000" w:themeColor="text1"/>
                <w:sz w:val="20"/>
              </w:rPr>
            </w:pPr>
            <w:hyperlink w:anchor="п2" w:history="1">
              <w:r w:rsidR="00181A41" w:rsidRPr="00181A41">
                <w:rPr>
                  <w:rStyle w:val="a5"/>
                  <w:rFonts w:ascii="Times New Roman" w:hAnsi="Times New Roman"/>
                  <w:color w:val="000000" w:themeColor="text1"/>
                  <w:sz w:val="20"/>
                  <w:u w:val="none"/>
                </w:rPr>
                <w:t>Подпрограмма 2.</w:t>
              </w:r>
            </w:hyperlink>
            <w:r w:rsidR="00181A41" w:rsidRPr="00181A41">
              <w:rPr>
                <w:rFonts w:ascii="Times New Roman" w:hAnsi="Times New Roman"/>
                <w:color w:val="000000" w:themeColor="text1"/>
                <w:sz w:val="20"/>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696" w:type="dxa"/>
            <w:tcBorders>
              <w:top w:val="single" w:sz="4" w:space="0" w:color="auto"/>
              <w:left w:val="single" w:sz="4" w:space="0" w:color="auto"/>
              <w:right w:val="single" w:sz="4" w:space="0" w:color="auto"/>
            </w:tcBorders>
            <w:vAlign w:val="center"/>
          </w:tcPr>
          <w:p w14:paraId="2AA5355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696" w:type="dxa"/>
            <w:tcBorders>
              <w:top w:val="single" w:sz="4" w:space="0" w:color="auto"/>
              <w:left w:val="single" w:sz="4" w:space="0" w:color="auto"/>
              <w:bottom w:val="single" w:sz="4" w:space="0" w:color="auto"/>
              <w:right w:val="single" w:sz="4" w:space="0" w:color="auto"/>
            </w:tcBorders>
            <w:vAlign w:val="center"/>
          </w:tcPr>
          <w:p w14:paraId="1EFC837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bottom w:val="single" w:sz="4" w:space="0" w:color="auto"/>
              <w:right w:val="single" w:sz="4" w:space="0" w:color="auto"/>
            </w:tcBorders>
            <w:vAlign w:val="center"/>
          </w:tcPr>
          <w:p w14:paraId="584BD71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bottom w:val="single" w:sz="4" w:space="0" w:color="auto"/>
              <w:right w:val="single" w:sz="4" w:space="0" w:color="auto"/>
            </w:tcBorders>
            <w:vAlign w:val="center"/>
          </w:tcPr>
          <w:p w14:paraId="7087D1B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bottom w:val="single" w:sz="4" w:space="0" w:color="auto"/>
              <w:right w:val="single" w:sz="4" w:space="0" w:color="auto"/>
            </w:tcBorders>
            <w:vAlign w:val="center"/>
          </w:tcPr>
          <w:p w14:paraId="258642F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AC2ADA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098CCFE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14:paraId="7A10FB3A" w14:textId="77777777" w:rsidR="00F9745F" w:rsidRPr="00181A41" w:rsidRDefault="00181A41">
            <w:pPr>
              <w:ind w:left="-30" w:right="-70"/>
              <w:jc w:val="center"/>
              <w:rPr>
                <w:rFonts w:ascii="Times New Roman" w:hAnsi="Times New Roman"/>
                <w:color w:val="000000" w:themeColor="text1"/>
                <w:sz w:val="20"/>
              </w:rPr>
            </w:pPr>
            <w:r w:rsidRPr="00181A41">
              <w:rPr>
                <w:rFonts w:ascii="Times New Roman" w:hAnsi="Times New Roman"/>
                <w:color w:val="000000" w:themeColor="text1"/>
                <w:sz w:val="20"/>
              </w:rPr>
              <w:t>6 134,7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882DB4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91 882,3</w:t>
            </w:r>
          </w:p>
        </w:tc>
        <w:tc>
          <w:tcPr>
            <w:tcW w:w="799" w:type="dxa"/>
            <w:tcBorders>
              <w:top w:val="single" w:sz="4" w:space="0" w:color="auto"/>
              <w:left w:val="single" w:sz="4" w:space="0" w:color="auto"/>
              <w:bottom w:val="single" w:sz="4" w:space="0" w:color="auto"/>
              <w:right w:val="single" w:sz="4" w:space="0" w:color="auto"/>
            </w:tcBorders>
            <w:vAlign w:val="center"/>
          </w:tcPr>
          <w:p w14:paraId="4F2217C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34" w:type="dxa"/>
            <w:tcBorders>
              <w:top w:val="single" w:sz="4" w:space="0" w:color="auto"/>
              <w:left w:val="single" w:sz="4" w:space="0" w:color="auto"/>
              <w:bottom w:val="single" w:sz="4" w:space="0" w:color="auto"/>
              <w:right w:val="single" w:sz="4" w:space="0" w:color="auto"/>
            </w:tcBorders>
            <w:vAlign w:val="center"/>
          </w:tcPr>
          <w:p w14:paraId="69F69B3C" w14:textId="77777777" w:rsidR="00F9745F" w:rsidRPr="00181A41" w:rsidRDefault="00B34901">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11" w:type="dxa"/>
            <w:tcBorders>
              <w:top w:val="single" w:sz="4" w:space="0" w:color="auto"/>
              <w:left w:val="single" w:sz="4" w:space="0" w:color="auto"/>
              <w:bottom w:val="single" w:sz="4" w:space="0" w:color="auto"/>
              <w:right w:val="single" w:sz="4" w:space="0" w:color="auto"/>
            </w:tcBorders>
          </w:tcPr>
          <w:p w14:paraId="34AE2F41" w14:textId="77777777" w:rsidR="00F9745F" w:rsidRPr="00181A41" w:rsidRDefault="00F9745F">
            <w:pPr>
              <w:ind w:left="-30" w:right="-2"/>
              <w:jc w:val="center"/>
              <w:rPr>
                <w:rFonts w:ascii="Times New Roman" w:hAnsi="Times New Roman"/>
                <w:color w:val="000000" w:themeColor="text1"/>
                <w:sz w:val="20"/>
              </w:rPr>
            </w:pPr>
          </w:p>
          <w:p w14:paraId="19579E04" w14:textId="77777777" w:rsidR="00F9745F" w:rsidRPr="00181A41" w:rsidRDefault="00181A41">
            <w:pP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14:paraId="5155CB48" w14:textId="77777777" w:rsidR="00F9745F" w:rsidRPr="00181A41" w:rsidRDefault="00F9745F">
            <w:pPr>
              <w:ind w:left="-30" w:right="-2"/>
              <w:jc w:val="center"/>
              <w:rPr>
                <w:rFonts w:ascii="Times New Roman" w:hAnsi="Times New Roman"/>
                <w:color w:val="000000" w:themeColor="text1"/>
                <w:sz w:val="20"/>
              </w:rPr>
            </w:pPr>
          </w:p>
          <w:p w14:paraId="63645C1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2E2E3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71053</w:t>
            </w:r>
          </w:p>
        </w:tc>
      </w:tr>
      <w:tr w:rsidR="00181A41" w:rsidRPr="00181A41" w14:paraId="14901323" w14:textId="77777777">
        <w:trPr>
          <w:trHeight w:val="1029"/>
          <w:tblCellSpacing w:w="0" w:type="dxa"/>
        </w:trPr>
        <w:tc>
          <w:tcPr>
            <w:tcW w:w="710" w:type="dxa"/>
            <w:tcBorders>
              <w:top w:val="single" w:sz="4" w:space="0" w:color="auto"/>
              <w:left w:val="single" w:sz="4" w:space="0" w:color="auto"/>
              <w:right w:val="single" w:sz="4" w:space="0" w:color="auto"/>
            </w:tcBorders>
            <w:vAlign w:val="center"/>
          </w:tcPr>
          <w:p w14:paraId="113A8FE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w:t>
            </w:r>
          </w:p>
        </w:tc>
        <w:tc>
          <w:tcPr>
            <w:tcW w:w="2126" w:type="dxa"/>
            <w:gridSpan w:val="2"/>
            <w:tcBorders>
              <w:top w:val="single" w:sz="4" w:space="0" w:color="auto"/>
              <w:left w:val="single" w:sz="4" w:space="0" w:color="auto"/>
              <w:right w:val="single" w:sz="4" w:space="0" w:color="auto"/>
            </w:tcBorders>
            <w:vAlign w:val="center"/>
          </w:tcPr>
          <w:p w14:paraId="0EB053F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2.1. </w:t>
            </w:r>
          </w:p>
          <w:p w14:paraId="1D90D3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1096" w:type="dxa"/>
            <w:tcBorders>
              <w:top w:val="single" w:sz="4" w:space="0" w:color="auto"/>
              <w:left w:val="single" w:sz="4" w:space="0" w:color="auto"/>
              <w:right w:val="single" w:sz="4" w:space="0" w:color="auto"/>
            </w:tcBorders>
          </w:tcPr>
          <w:p w14:paraId="5815D4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right w:val="single" w:sz="4" w:space="0" w:color="auto"/>
            </w:tcBorders>
          </w:tcPr>
          <w:p w14:paraId="5896D8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right w:val="single" w:sz="4" w:space="0" w:color="auto"/>
            </w:tcBorders>
          </w:tcPr>
          <w:p w14:paraId="2DF899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right w:val="single" w:sz="4" w:space="0" w:color="auto"/>
            </w:tcBorders>
            <w:vAlign w:val="center"/>
          </w:tcPr>
          <w:p w14:paraId="3521977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64BBF5D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19D3E60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712C1346"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right w:val="single" w:sz="4" w:space="0" w:color="auto"/>
            </w:tcBorders>
            <w:vAlign w:val="center"/>
          </w:tcPr>
          <w:p w14:paraId="42EC4CE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7E4E35A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14:paraId="196DCA79"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right w:val="single" w:sz="4" w:space="0" w:color="auto"/>
            </w:tcBorders>
            <w:vAlign w:val="center"/>
          </w:tcPr>
          <w:p w14:paraId="23FD466C"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right w:val="single" w:sz="4" w:space="0" w:color="auto"/>
            </w:tcBorders>
            <w:vAlign w:val="center"/>
          </w:tcPr>
          <w:p w14:paraId="46835521"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right w:val="single" w:sz="4" w:space="0" w:color="auto"/>
            </w:tcBorders>
            <w:vAlign w:val="center"/>
          </w:tcPr>
          <w:p w14:paraId="3765C029"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right w:val="single" w:sz="4" w:space="0" w:color="auto"/>
            </w:tcBorders>
            <w:vAlign w:val="center"/>
          </w:tcPr>
          <w:p w14:paraId="5589B152"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right w:val="single" w:sz="4" w:space="0" w:color="auto"/>
            </w:tcBorders>
          </w:tcPr>
          <w:p w14:paraId="1E647B1F"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right w:val="single" w:sz="4" w:space="0" w:color="auto"/>
            </w:tcBorders>
          </w:tcPr>
          <w:p w14:paraId="0FD4100F"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right w:val="single" w:sz="4" w:space="0" w:color="auto"/>
            </w:tcBorders>
            <w:vAlign w:val="center"/>
          </w:tcPr>
          <w:p w14:paraId="5578C0FA"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0E588A43" w14:textId="77777777">
        <w:trPr>
          <w:trHeight w:val="26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763AD0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9690CF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2.2. </w:t>
            </w:r>
          </w:p>
          <w:p w14:paraId="5E22EDB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1096" w:type="dxa"/>
            <w:tcBorders>
              <w:top w:val="single" w:sz="4" w:space="0" w:color="auto"/>
              <w:left w:val="single" w:sz="4" w:space="0" w:color="auto"/>
              <w:bottom w:val="single" w:sz="4" w:space="0" w:color="auto"/>
              <w:right w:val="single" w:sz="4" w:space="0" w:color="auto"/>
            </w:tcBorders>
          </w:tcPr>
          <w:p w14:paraId="7D076A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14:paraId="2090F1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73805E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14:paraId="1EAF8B5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F8165B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228FB6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9413592"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5B100C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276900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14:paraId="497F506D"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343D4C53"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EA5E71E"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2DA03102"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7584DBA9"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04EBDC9B"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77AE3AC"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07D349E"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06DBFE9B"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75BCDF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69D1E75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p w14:paraId="34A619A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1096" w:type="dxa"/>
            <w:tcBorders>
              <w:top w:val="single" w:sz="4" w:space="0" w:color="auto"/>
              <w:left w:val="single" w:sz="4" w:space="0" w:color="auto"/>
              <w:bottom w:val="single" w:sz="4" w:space="0" w:color="auto"/>
              <w:right w:val="single" w:sz="4" w:space="0" w:color="auto"/>
            </w:tcBorders>
          </w:tcPr>
          <w:p w14:paraId="633201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14:paraId="106F13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103D14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14:paraId="123732B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696" w:type="dxa"/>
            <w:tcBorders>
              <w:top w:val="single" w:sz="4" w:space="0" w:color="auto"/>
              <w:left w:val="single" w:sz="4" w:space="0" w:color="auto"/>
              <w:bottom w:val="single" w:sz="4" w:space="0" w:color="auto"/>
              <w:right w:val="single" w:sz="4" w:space="0" w:color="auto"/>
            </w:tcBorders>
            <w:vAlign w:val="center"/>
          </w:tcPr>
          <w:p w14:paraId="6AA1FB0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bottom w:val="single" w:sz="4" w:space="0" w:color="auto"/>
              <w:right w:val="single" w:sz="4" w:space="0" w:color="auto"/>
            </w:tcBorders>
            <w:vAlign w:val="center"/>
          </w:tcPr>
          <w:p w14:paraId="63277C1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bottom w:val="single" w:sz="4" w:space="0" w:color="auto"/>
              <w:right w:val="single" w:sz="4" w:space="0" w:color="auto"/>
            </w:tcBorders>
            <w:vAlign w:val="center"/>
          </w:tcPr>
          <w:p w14:paraId="7CCFEAD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bottom w:val="single" w:sz="4" w:space="0" w:color="auto"/>
              <w:right w:val="single" w:sz="4" w:space="0" w:color="auto"/>
            </w:tcBorders>
            <w:vAlign w:val="center"/>
          </w:tcPr>
          <w:p w14:paraId="4F72648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bottom w:val="single" w:sz="4" w:space="0" w:color="auto"/>
              <w:right w:val="single" w:sz="4" w:space="0" w:color="auto"/>
            </w:tcBorders>
            <w:vAlign w:val="center"/>
          </w:tcPr>
          <w:p w14:paraId="728737B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481,6</w:t>
            </w:r>
          </w:p>
        </w:tc>
        <w:tc>
          <w:tcPr>
            <w:tcW w:w="696" w:type="dxa"/>
            <w:tcBorders>
              <w:top w:val="single" w:sz="4" w:space="0" w:color="auto"/>
              <w:left w:val="single" w:sz="4" w:space="0" w:color="auto"/>
              <w:bottom w:val="single" w:sz="4" w:space="0" w:color="auto"/>
              <w:right w:val="single" w:sz="4" w:space="0" w:color="auto"/>
            </w:tcBorders>
            <w:vAlign w:val="center"/>
          </w:tcPr>
          <w:p w14:paraId="4871CC9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bottom w:val="single" w:sz="4" w:space="0" w:color="auto"/>
              <w:right w:val="single" w:sz="4" w:space="0" w:color="auto"/>
            </w:tcBorders>
            <w:vAlign w:val="center"/>
          </w:tcPr>
          <w:p w14:paraId="50C36831" w14:textId="77777777" w:rsidR="00F9745F" w:rsidRPr="00181A41" w:rsidRDefault="00181A41">
            <w:pPr>
              <w:ind w:left="-30" w:right="-70"/>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903" w:type="dxa"/>
            <w:tcBorders>
              <w:top w:val="single" w:sz="4" w:space="0" w:color="auto"/>
              <w:left w:val="single" w:sz="4" w:space="0" w:color="auto"/>
              <w:bottom w:val="single" w:sz="4" w:space="0" w:color="auto"/>
              <w:right w:val="single" w:sz="4" w:space="0" w:color="auto"/>
            </w:tcBorders>
            <w:vAlign w:val="center"/>
          </w:tcPr>
          <w:p w14:paraId="738112B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2 519,7</w:t>
            </w:r>
          </w:p>
        </w:tc>
        <w:tc>
          <w:tcPr>
            <w:tcW w:w="799" w:type="dxa"/>
            <w:tcBorders>
              <w:top w:val="single" w:sz="4" w:space="0" w:color="auto"/>
              <w:left w:val="single" w:sz="4" w:space="0" w:color="auto"/>
              <w:bottom w:val="single" w:sz="4" w:space="0" w:color="auto"/>
              <w:right w:val="single" w:sz="4" w:space="0" w:color="auto"/>
            </w:tcBorders>
            <w:vAlign w:val="center"/>
          </w:tcPr>
          <w:p w14:paraId="39B8CEE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834" w:type="dxa"/>
            <w:tcBorders>
              <w:top w:val="single" w:sz="4" w:space="0" w:color="auto"/>
              <w:left w:val="single" w:sz="4" w:space="0" w:color="auto"/>
              <w:bottom w:val="single" w:sz="4" w:space="0" w:color="auto"/>
              <w:right w:val="single" w:sz="4" w:space="0" w:color="auto"/>
            </w:tcBorders>
            <w:vAlign w:val="center"/>
          </w:tcPr>
          <w:p w14:paraId="01E73417" w14:textId="77777777" w:rsidR="00F9745F" w:rsidRPr="00181A41" w:rsidRDefault="00B34901">
            <w:pPr>
              <w:ind w:right="-2"/>
              <w:jc w:val="center"/>
              <w:rPr>
                <w:rFonts w:ascii="Times New Roman" w:hAnsi="Times New Roman"/>
                <w:color w:val="000000" w:themeColor="text1"/>
                <w:sz w:val="20"/>
              </w:rPr>
            </w:pPr>
            <w:r>
              <w:rPr>
                <w:rFonts w:ascii="Times New Roman" w:hAnsi="Times New Roman"/>
                <w:color w:val="000000" w:themeColor="text1"/>
                <w:sz w:val="20"/>
              </w:rPr>
              <w:t>3620,4</w:t>
            </w:r>
          </w:p>
        </w:tc>
        <w:tc>
          <w:tcPr>
            <w:tcW w:w="711" w:type="dxa"/>
            <w:tcBorders>
              <w:top w:val="single" w:sz="4" w:space="0" w:color="auto"/>
              <w:left w:val="single" w:sz="4" w:space="0" w:color="auto"/>
              <w:bottom w:val="single" w:sz="4" w:space="0" w:color="auto"/>
              <w:right w:val="single" w:sz="4" w:space="0" w:color="auto"/>
            </w:tcBorders>
          </w:tcPr>
          <w:p w14:paraId="1DC60F9A" w14:textId="77777777" w:rsidR="00F9745F" w:rsidRDefault="00F9745F">
            <w:pPr>
              <w:ind w:left="-30" w:right="-2"/>
              <w:jc w:val="center"/>
              <w:rPr>
                <w:rFonts w:ascii="Times New Roman" w:hAnsi="Times New Roman"/>
                <w:color w:val="000000" w:themeColor="text1"/>
                <w:sz w:val="20"/>
              </w:rPr>
            </w:pPr>
          </w:p>
          <w:p w14:paraId="52515818" w14:textId="77777777" w:rsidR="00B34901" w:rsidRDefault="00B34901">
            <w:pPr>
              <w:ind w:left="-30" w:right="-2"/>
              <w:jc w:val="center"/>
              <w:rPr>
                <w:rFonts w:ascii="Times New Roman" w:hAnsi="Times New Roman"/>
                <w:color w:val="000000" w:themeColor="text1"/>
                <w:sz w:val="20"/>
              </w:rPr>
            </w:pPr>
          </w:p>
          <w:p w14:paraId="15AD76B3" w14:textId="77777777" w:rsidR="00B34901" w:rsidRDefault="00B34901">
            <w:pPr>
              <w:ind w:left="-30" w:right="-2"/>
              <w:jc w:val="center"/>
              <w:rPr>
                <w:rFonts w:ascii="Times New Roman" w:hAnsi="Times New Roman"/>
                <w:color w:val="000000" w:themeColor="text1"/>
                <w:sz w:val="20"/>
              </w:rPr>
            </w:pPr>
          </w:p>
          <w:p w14:paraId="3AAF6CAC" w14:textId="77777777" w:rsidR="00B34901" w:rsidRDefault="00B34901">
            <w:pPr>
              <w:ind w:left="-30" w:right="-2"/>
              <w:jc w:val="center"/>
              <w:rPr>
                <w:rFonts w:ascii="Times New Roman" w:hAnsi="Times New Roman"/>
                <w:color w:val="000000" w:themeColor="text1"/>
                <w:sz w:val="20"/>
              </w:rPr>
            </w:pPr>
          </w:p>
          <w:p w14:paraId="76E8CC70" w14:textId="77777777" w:rsidR="00B34901" w:rsidRDefault="00B34901">
            <w:pPr>
              <w:ind w:left="-30" w:right="-2"/>
              <w:jc w:val="center"/>
              <w:rPr>
                <w:rFonts w:ascii="Times New Roman" w:hAnsi="Times New Roman"/>
                <w:color w:val="000000" w:themeColor="text1"/>
                <w:sz w:val="20"/>
              </w:rPr>
            </w:pPr>
          </w:p>
          <w:p w14:paraId="5BF7C93D" w14:textId="77777777" w:rsidR="00B34901" w:rsidRDefault="00B34901">
            <w:pPr>
              <w:ind w:left="-30" w:right="-2"/>
              <w:jc w:val="center"/>
              <w:rPr>
                <w:rFonts w:ascii="Times New Roman" w:hAnsi="Times New Roman"/>
                <w:color w:val="000000" w:themeColor="text1"/>
                <w:sz w:val="20"/>
              </w:rPr>
            </w:pPr>
          </w:p>
          <w:p w14:paraId="4BF0205F" w14:textId="77777777" w:rsidR="00B34901" w:rsidRDefault="00B34901">
            <w:pPr>
              <w:ind w:left="-30" w:right="-2"/>
              <w:jc w:val="center"/>
              <w:rPr>
                <w:rFonts w:ascii="Times New Roman" w:hAnsi="Times New Roman"/>
                <w:color w:val="000000" w:themeColor="text1"/>
                <w:sz w:val="20"/>
              </w:rPr>
            </w:pPr>
          </w:p>
          <w:p w14:paraId="5616B5FA" w14:textId="77777777" w:rsidR="00B34901" w:rsidRDefault="00B34901">
            <w:pPr>
              <w:ind w:left="-30" w:right="-2"/>
              <w:jc w:val="center"/>
              <w:rPr>
                <w:rFonts w:ascii="Times New Roman" w:hAnsi="Times New Roman"/>
                <w:color w:val="000000" w:themeColor="text1"/>
                <w:sz w:val="20"/>
              </w:rPr>
            </w:pPr>
          </w:p>
          <w:p w14:paraId="40500D04" w14:textId="77777777" w:rsidR="00B34901" w:rsidRDefault="00B34901">
            <w:pPr>
              <w:ind w:left="-30" w:right="-2"/>
              <w:jc w:val="center"/>
              <w:rPr>
                <w:rFonts w:ascii="Times New Roman" w:hAnsi="Times New Roman"/>
                <w:color w:val="000000" w:themeColor="text1"/>
                <w:sz w:val="20"/>
              </w:rPr>
            </w:pPr>
          </w:p>
          <w:p w14:paraId="5A101A15" w14:textId="77777777" w:rsidR="00B34901" w:rsidRDefault="00B34901">
            <w:pPr>
              <w:ind w:left="-30" w:right="-2"/>
              <w:jc w:val="center"/>
              <w:rPr>
                <w:rFonts w:ascii="Times New Roman" w:hAnsi="Times New Roman"/>
                <w:color w:val="000000" w:themeColor="text1"/>
                <w:sz w:val="20"/>
              </w:rPr>
            </w:pPr>
          </w:p>
          <w:p w14:paraId="36C58A58" w14:textId="77777777" w:rsidR="00B34901" w:rsidRDefault="00B34901">
            <w:pPr>
              <w:ind w:left="-30" w:right="-2"/>
              <w:jc w:val="center"/>
              <w:rPr>
                <w:rFonts w:ascii="Times New Roman" w:hAnsi="Times New Roman"/>
                <w:color w:val="000000" w:themeColor="text1"/>
                <w:sz w:val="20"/>
              </w:rPr>
            </w:pPr>
          </w:p>
          <w:p w14:paraId="53592F54" w14:textId="77777777" w:rsidR="00B34901" w:rsidRDefault="00B34901">
            <w:pPr>
              <w:ind w:left="-30" w:right="-2"/>
              <w:jc w:val="center"/>
              <w:rPr>
                <w:rFonts w:ascii="Times New Roman" w:hAnsi="Times New Roman"/>
                <w:color w:val="000000" w:themeColor="text1"/>
                <w:sz w:val="20"/>
              </w:rPr>
            </w:pPr>
          </w:p>
          <w:p w14:paraId="1F798FCC" w14:textId="77777777" w:rsidR="00B34901" w:rsidRPr="00181A41" w:rsidRDefault="00B34901">
            <w:pPr>
              <w:ind w:left="-30" w:right="-2"/>
              <w:jc w:val="center"/>
              <w:rPr>
                <w:rFonts w:ascii="Times New Roman" w:hAnsi="Times New Roman"/>
                <w:color w:val="000000" w:themeColor="text1"/>
                <w:sz w:val="20"/>
              </w:rPr>
            </w:pPr>
          </w:p>
          <w:p w14:paraId="158E364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14:paraId="0BC4882D" w14:textId="77777777" w:rsidR="00F9745F" w:rsidRDefault="00F9745F">
            <w:pPr>
              <w:ind w:left="-30" w:right="-2"/>
              <w:jc w:val="center"/>
              <w:rPr>
                <w:rFonts w:ascii="Times New Roman" w:hAnsi="Times New Roman"/>
                <w:color w:val="000000" w:themeColor="text1"/>
                <w:sz w:val="20"/>
              </w:rPr>
            </w:pPr>
          </w:p>
          <w:p w14:paraId="0DA8E60A" w14:textId="77777777" w:rsidR="00B34901" w:rsidRDefault="00B34901">
            <w:pPr>
              <w:ind w:left="-30" w:right="-2"/>
              <w:jc w:val="center"/>
              <w:rPr>
                <w:rFonts w:ascii="Times New Roman" w:hAnsi="Times New Roman"/>
                <w:color w:val="000000" w:themeColor="text1"/>
                <w:sz w:val="20"/>
              </w:rPr>
            </w:pPr>
          </w:p>
          <w:p w14:paraId="238DD03F" w14:textId="77777777" w:rsidR="00B34901" w:rsidRDefault="00B34901">
            <w:pPr>
              <w:ind w:left="-30" w:right="-2"/>
              <w:jc w:val="center"/>
              <w:rPr>
                <w:rFonts w:ascii="Times New Roman" w:hAnsi="Times New Roman"/>
                <w:color w:val="000000" w:themeColor="text1"/>
                <w:sz w:val="20"/>
              </w:rPr>
            </w:pPr>
          </w:p>
          <w:p w14:paraId="127AC6B9" w14:textId="77777777" w:rsidR="00B34901" w:rsidRDefault="00B34901">
            <w:pPr>
              <w:ind w:left="-30" w:right="-2"/>
              <w:jc w:val="center"/>
              <w:rPr>
                <w:rFonts w:ascii="Times New Roman" w:hAnsi="Times New Roman"/>
                <w:color w:val="000000" w:themeColor="text1"/>
                <w:sz w:val="20"/>
              </w:rPr>
            </w:pPr>
          </w:p>
          <w:p w14:paraId="0B2665C7" w14:textId="77777777" w:rsidR="00B34901" w:rsidRDefault="00B34901">
            <w:pPr>
              <w:ind w:left="-30" w:right="-2"/>
              <w:jc w:val="center"/>
              <w:rPr>
                <w:rFonts w:ascii="Times New Roman" w:hAnsi="Times New Roman"/>
                <w:color w:val="000000" w:themeColor="text1"/>
                <w:sz w:val="20"/>
              </w:rPr>
            </w:pPr>
          </w:p>
          <w:p w14:paraId="5B1B2A1B" w14:textId="77777777" w:rsidR="00B34901" w:rsidRDefault="00B34901">
            <w:pPr>
              <w:ind w:left="-30" w:right="-2"/>
              <w:jc w:val="center"/>
              <w:rPr>
                <w:rFonts w:ascii="Times New Roman" w:hAnsi="Times New Roman"/>
                <w:color w:val="000000" w:themeColor="text1"/>
                <w:sz w:val="20"/>
              </w:rPr>
            </w:pPr>
          </w:p>
          <w:p w14:paraId="3C2B2B18" w14:textId="77777777" w:rsidR="00B34901" w:rsidRDefault="00B34901">
            <w:pPr>
              <w:ind w:left="-30" w:right="-2"/>
              <w:jc w:val="center"/>
              <w:rPr>
                <w:rFonts w:ascii="Times New Roman" w:hAnsi="Times New Roman"/>
                <w:color w:val="000000" w:themeColor="text1"/>
                <w:sz w:val="20"/>
              </w:rPr>
            </w:pPr>
          </w:p>
          <w:p w14:paraId="5F211707" w14:textId="77777777" w:rsidR="00B34901" w:rsidRDefault="00B34901">
            <w:pPr>
              <w:ind w:left="-30" w:right="-2"/>
              <w:jc w:val="center"/>
              <w:rPr>
                <w:rFonts w:ascii="Times New Roman" w:hAnsi="Times New Roman"/>
                <w:color w:val="000000" w:themeColor="text1"/>
                <w:sz w:val="20"/>
              </w:rPr>
            </w:pPr>
          </w:p>
          <w:p w14:paraId="137D432F" w14:textId="77777777" w:rsidR="00B34901" w:rsidRDefault="00B34901">
            <w:pPr>
              <w:ind w:left="-30" w:right="-2"/>
              <w:jc w:val="center"/>
              <w:rPr>
                <w:rFonts w:ascii="Times New Roman" w:hAnsi="Times New Roman"/>
                <w:color w:val="000000" w:themeColor="text1"/>
                <w:sz w:val="20"/>
              </w:rPr>
            </w:pPr>
          </w:p>
          <w:p w14:paraId="47871B2B" w14:textId="77777777" w:rsidR="00B34901" w:rsidRDefault="00B34901">
            <w:pPr>
              <w:ind w:left="-30" w:right="-2"/>
              <w:jc w:val="center"/>
              <w:rPr>
                <w:rFonts w:ascii="Times New Roman" w:hAnsi="Times New Roman"/>
                <w:color w:val="000000" w:themeColor="text1"/>
                <w:sz w:val="20"/>
              </w:rPr>
            </w:pPr>
          </w:p>
          <w:p w14:paraId="252A2A32" w14:textId="77777777" w:rsidR="00B34901" w:rsidRDefault="00B34901">
            <w:pPr>
              <w:ind w:left="-30" w:right="-2"/>
              <w:jc w:val="center"/>
              <w:rPr>
                <w:rFonts w:ascii="Times New Roman" w:hAnsi="Times New Roman"/>
                <w:color w:val="000000" w:themeColor="text1"/>
                <w:sz w:val="20"/>
              </w:rPr>
            </w:pPr>
          </w:p>
          <w:p w14:paraId="5DA19761" w14:textId="77777777" w:rsidR="00B34901" w:rsidRDefault="00B34901">
            <w:pPr>
              <w:ind w:left="-30" w:right="-2"/>
              <w:jc w:val="center"/>
              <w:rPr>
                <w:rFonts w:ascii="Times New Roman" w:hAnsi="Times New Roman"/>
                <w:color w:val="000000" w:themeColor="text1"/>
                <w:sz w:val="20"/>
              </w:rPr>
            </w:pPr>
          </w:p>
          <w:p w14:paraId="1B394E90" w14:textId="77777777" w:rsidR="00B34901" w:rsidRPr="00181A41" w:rsidRDefault="00B34901">
            <w:pPr>
              <w:ind w:left="-30" w:right="-2"/>
              <w:jc w:val="center"/>
              <w:rPr>
                <w:rFonts w:ascii="Times New Roman" w:hAnsi="Times New Roman"/>
                <w:color w:val="000000" w:themeColor="text1"/>
                <w:sz w:val="20"/>
              </w:rPr>
            </w:pPr>
          </w:p>
          <w:p w14:paraId="0087BA7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720A0E8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16055,0</w:t>
            </w:r>
          </w:p>
        </w:tc>
      </w:tr>
      <w:tr w:rsidR="00181A41" w:rsidRPr="00181A41" w14:paraId="7FCA62F3"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40C329B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A2549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p w14:paraId="236F2D5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энергоэффективности систем освещения зданий РСО (замена ЛН на светодиодные лампы и трубки; замена ДРЛ на индукционные светильники)</w:t>
            </w:r>
          </w:p>
        </w:tc>
        <w:tc>
          <w:tcPr>
            <w:tcW w:w="1096" w:type="dxa"/>
            <w:tcBorders>
              <w:top w:val="single" w:sz="4" w:space="0" w:color="auto"/>
              <w:left w:val="single" w:sz="4" w:space="0" w:color="auto"/>
              <w:bottom w:val="single" w:sz="4" w:space="0" w:color="auto"/>
              <w:right w:val="single" w:sz="4" w:space="0" w:color="auto"/>
            </w:tcBorders>
          </w:tcPr>
          <w:p w14:paraId="7B2B4B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14:paraId="46F6B9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02317CB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14:paraId="3F89B20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0805A1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70D0C2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A973DC8"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2729FBC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0AD884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C526E26"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31589DE5"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2FAE17DC"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44D61934"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6491C844"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47BCB384"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2D3FAE7D"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F15BB96"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2B235B97"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1242EF0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2.5.</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CD9996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2.5.</w:t>
            </w:r>
          </w:p>
          <w:p w14:paraId="32DF739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Выявление бесхозяйных объектов системы коммунальной инфраструктуры, используемой для передачи </w:t>
            </w:r>
            <w:r w:rsidRPr="00181A41">
              <w:rPr>
                <w:rFonts w:ascii="Times New Roman" w:hAnsi="Times New Roman"/>
                <w:color w:val="000000" w:themeColor="text1"/>
                <w:sz w:val="20"/>
              </w:rPr>
              <w:lastRenderedPageBreak/>
              <w:t xml:space="preserve">энергетических ресурсов (включая газоснабжение, тепло-, электро- и водоснабжение), и обеспечение их дальнейшей эксплуатации </w:t>
            </w:r>
            <w:hyperlink w:anchor="P253" w:history="1">
              <w:r w:rsidRPr="00181A41">
                <w:rPr>
                  <w:rStyle w:val="a5"/>
                  <w:rFonts w:ascii="Times New Roman" w:hAnsi="Times New Roman"/>
                  <w:color w:val="000000" w:themeColor="text1"/>
                  <w:sz w:val="20"/>
                </w:rPr>
                <w:t>&lt;**&gt;</w:t>
              </w:r>
            </w:hyperlink>
          </w:p>
        </w:tc>
        <w:tc>
          <w:tcPr>
            <w:tcW w:w="1096" w:type="dxa"/>
            <w:tcBorders>
              <w:top w:val="single" w:sz="4" w:space="0" w:color="auto"/>
              <w:left w:val="single" w:sz="4" w:space="0" w:color="auto"/>
              <w:bottom w:val="single" w:sz="4" w:space="0" w:color="auto"/>
              <w:right w:val="single" w:sz="4" w:space="0" w:color="auto"/>
            </w:tcBorders>
          </w:tcPr>
          <w:p w14:paraId="416239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14:paraId="705428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67AD870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КУМИ</w:t>
            </w:r>
          </w:p>
        </w:tc>
        <w:tc>
          <w:tcPr>
            <w:tcW w:w="696" w:type="dxa"/>
            <w:tcBorders>
              <w:top w:val="single" w:sz="4" w:space="0" w:color="auto"/>
              <w:left w:val="single" w:sz="4" w:space="0" w:color="auto"/>
              <w:bottom w:val="single" w:sz="4" w:space="0" w:color="auto"/>
              <w:right w:val="single" w:sz="4" w:space="0" w:color="auto"/>
            </w:tcBorders>
            <w:vAlign w:val="center"/>
          </w:tcPr>
          <w:p w14:paraId="0720FF1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7E5F08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B48BA6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02452C4"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C88168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BD4ED0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2969B3B"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16CE1747"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B5FC78C"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24772E03"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0B2CEF27"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55DF5846"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44A5C9A"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3CF84B7"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3F01A4A9"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067D740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2.6.</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15D988B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p w14:paraId="555E893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hyperlink w:anchor="P253" w:history="1">
              <w:r w:rsidRPr="00181A41">
                <w:rPr>
                  <w:rStyle w:val="a5"/>
                  <w:rFonts w:ascii="Times New Roman" w:hAnsi="Times New Roman"/>
                  <w:color w:val="000000" w:themeColor="text1"/>
                  <w:sz w:val="20"/>
                </w:rPr>
                <w:t>&lt;**&gt;</w:t>
              </w:r>
            </w:hyperlink>
          </w:p>
        </w:tc>
        <w:tc>
          <w:tcPr>
            <w:tcW w:w="1096" w:type="dxa"/>
            <w:tcBorders>
              <w:top w:val="single" w:sz="4" w:space="0" w:color="auto"/>
              <w:left w:val="single" w:sz="4" w:space="0" w:color="auto"/>
              <w:bottom w:val="single" w:sz="4" w:space="0" w:color="auto"/>
              <w:right w:val="single" w:sz="4" w:space="0" w:color="auto"/>
            </w:tcBorders>
          </w:tcPr>
          <w:p w14:paraId="26C3717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14:paraId="32E535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1E3D9E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КУМИ</w:t>
            </w:r>
          </w:p>
        </w:tc>
        <w:tc>
          <w:tcPr>
            <w:tcW w:w="696" w:type="dxa"/>
            <w:tcBorders>
              <w:top w:val="single" w:sz="4" w:space="0" w:color="auto"/>
              <w:left w:val="single" w:sz="4" w:space="0" w:color="auto"/>
              <w:bottom w:val="single" w:sz="4" w:space="0" w:color="auto"/>
              <w:right w:val="single" w:sz="4" w:space="0" w:color="auto"/>
            </w:tcBorders>
            <w:vAlign w:val="center"/>
          </w:tcPr>
          <w:p w14:paraId="3D032DF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E08303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B2F21C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A306B32"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E8D401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BDFC36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2578682" w14:textId="77777777"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14:paraId="42CFDF06"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BABD30E"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49CC8CD0"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4742E167" w14:textId="77777777"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BCDFE16"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589991BE"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6791AB1" w14:textId="77777777" w:rsidR="00F9745F" w:rsidRPr="00181A41" w:rsidRDefault="00F9745F">
            <w:pPr>
              <w:ind w:left="-30" w:right="-2"/>
              <w:jc w:val="center"/>
              <w:rPr>
                <w:rFonts w:ascii="Times New Roman" w:hAnsi="Times New Roman"/>
                <w:color w:val="000000" w:themeColor="text1"/>
                <w:sz w:val="20"/>
              </w:rPr>
            </w:pPr>
          </w:p>
        </w:tc>
      </w:tr>
      <w:tr w:rsidR="00181A41" w:rsidRPr="00181A41" w14:paraId="38BD9EF1"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3D16AF4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2.7</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4E0B8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Предоставление субсидий МУП ЖКХ «Коммунальник» на </w:t>
            </w:r>
            <w:r w:rsidRPr="00181A41">
              <w:rPr>
                <w:rFonts w:ascii="Times New Roman" w:hAnsi="Times New Roman"/>
                <w:color w:val="000000" w:themeColor="text1"/>
                <w:sz w:val="20"/>
              </w:rPr>
              <w:lastRenderedPageBreak/>
              <w:t>покупку техники в лизинг</w:t>
            </w:r>
          </w:p>
        </w:tc>
        <w:tc>
          <w:tcPr>
            <w:tcW w:w="1096" w:type="dxa"/>
            <w:tcBorders>
              <w:top w:val="single" w:sz="4" w:space="0" w:color="auto"/>
              <w:left w:val="single" w:sz="4" w:space="0" w:color="auto"/>
              <w:bottom w:val="single" w:sz="4" w:space="0" w:color="auto"/>
              <w:right w:val="single" w:sz="4" w:space="0" w:color="auto"/>
            </w:tcBorders>
          </w:tcPr>
          <w:p w14:paraId="0F1C4B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14:paraId="4B7EB11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14:paraId="565D4C1F"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43E300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0C4820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DBD6DC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7297BAE"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7D7A9CD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3E10EF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696" w:type="dxa"/>
            <w:tcBorders>
              <w:top w:val="single" w:sz="4" w:space="0" w:color="auto"/>
              <w:left w:val="single" w:sz="4" w:space="0" w:color="auto"/>
              <w:bottom w:val="single" w:sz="4" w:space="0" w:color="auto"/>
              <w:right w:val="single" w:sz="4" w:space="0" w:color="auto"/>
            </w:tcBorders>
            <w:vAlign w:val="center"/>
          </w:tcPr>
          <w:p w14:paraId="4C0838F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727DC1F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5D869B4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0FFF294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4ADFCE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0700186D"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29B5D0BC"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F158C8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r>
      <w:tr w:rsidR="00181A41" w:rsidRPr="00181A41" w14:paraId="119B81A2"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5D87535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2.8</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B95685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ремонта сетей инженерной инфраструктуры, 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1DD0470B"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A423362"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38BA0DE5"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4B3D51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203D25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7A82EE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A1C9768"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45E946C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14DEE0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5B16E4A"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42E0EE5D"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4A254BB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99" w:type="dxa"/>
            <w:tcBorders>
              <w:top w:val="single" w:sz="4" w:space="0" w:color="auto"/>
              <w:left w:val="single" w:sz="4" w:space="0" w:color="auto"/>
              <w:bottom w:val="single" w:sz="4" w:space="0" w:color="auto"/>
              <w:right w:val="single" w:sz="4" w:space="0" w:color="auto"/>
            </w:tcBorders>
            <w:vAlign w:val="center"/>
          </w:tcPr>
          <w:p w14:paraId="13D579FA"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7FB539E4"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67AEA5E"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147E12CF"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3A44FF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r>
      <w:tr w:rsidR="00181A41" w:rsidRPr="00181A41" w14:paraId="3F3CE4AE"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15C8D65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2.9</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4D424D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6997413F"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6AAEFD9A"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5643F67A"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85397F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9FA8D7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C10FB4B"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28564E1"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327BF6A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8B292F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5BC6126"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36E7C5B9"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49918A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23 684,6</w:t>
            </w:r>
          </w:p>
        </w:tc>
        <w:tc>
          <w:tcPr>
            <w:tcW w:w="799" w:type="dxa"/>
            <w:tcBorders>
              <w:top w:val="single" w:sz="4" w:space="0" w:color="auto"/>
              <w:left w:val="single" w:sz="4" w:space="0" w:color="auto"/>
              <w:bottom w:val="single" w:sz="4" w:space="0" w:color="auto"/>
              <w:right w:val="single" w:sz="4" w:space="0" w:color="auto"/>
            </w:tcBorders>
            <w:vAlign w:val="center"/>
          </w:tcPr>
          <w:p w14:paraId="3053C5B1"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8D3D711"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11EE70C2"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03688431"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A40AB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23684,4</w:t>
            </w:r>
          </w:p>
        </w:tc>
      </w:tr>
      <w:tr w:rsidR="00181A41" w:rsidRPr="00181A41" w14:paraId="28A79101"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1E1DAFE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2.10</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3F19F0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Строительно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округа </w:t>
            </w:r>
            <w:r w:rsidRPr="00181A41">
              <w:rPr>
                <w:rFonts w:ascii="Times New Roman" w:hAnsi="Times New Roman"/>
                <w:color w:val="000000" w:themeColor="text1"/>
                <w:sz w:val="20"/>
              </w:rPr>
              <w:lastRenderedPageBreak/>
              <w:t>Нижегородской области по улице Пушкинская, 2»</w:t>
            </w:r>
          </w:p>
        </w:tc>
        <w:tc>
          <w:tcPr>
            <w:tcW w:w="1096" w:type="dxa"/>
            <w:tcBorders>
              <w:top w:val="single" w:sz="4" w:space="0" w:color="auto"/>
              <w:left w:val="single" w:sz="4" w:space="0" w:color="auto"/>
              <w:bottom w:val="single" w:sz="4" w:space="0" w:color="auto"/>
              <w:right w:val="single" w:sz="4" w:space="0" w:color="auto"/>
            </w:tcBorders>
          </w:tcPr>
          <w:p w14:paraId="176E001F"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72076A6B"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218A7DD0"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909609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7CC4EE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3FB2AD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5A8364D"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13815E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FACB79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00B63E4"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5003C678"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3BE1BC9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4 182,2</w:t>
            </w:r>
          </w:p>
        </w:tc>
        <w:tc>
          <w:tcPr>
            <w:tcW w:w="799" w:type="dxa"/>
            <w:tcBorders>
              <w:top w:val="single" w:sz="4" w:space="0" w:color="auto"/>
              <w:left w:val="single" w:sz="4" w:space="0" w:color="auto"/>
              <w:bottom w:val="single" w:sz="4" w:space="0" w:color="auto"/>
              <w:right w:val="single" w:sz="4" w:space="0" w:color="auto"/>
            </w:tcBorders>
            <w:vAlign w:val="center"/>
          </w:tcPr>
          <w:p w14:paraId="5E0DC466"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51347670"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64B08A6A"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3BAFBA4"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754BB7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4182,2</w:t>
            </w:r>
          </w:p>
        </w:tc>
      </w:tr>
      <w:tr w:rsidR="00181A41" w:rsidRPr="00181A41" w14:paraId="10D83D32"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3F729A9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2.11</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2AA295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Проектные (изыскательские) работы «Капитальный ремонт напорной канализации и водоснабжения и реконструкция участков сетей теплоснабжения с.Большое Болдино Большеболдинского муниципального округа»</w:t>
            </w:r>
          </w:p>
        </w:tc>
        <w:tc>
          <w:tcPr>
            <w:tcW w:w="1096" w:type="dxa"/>
            <w:tcBorders>
              <w:top w:val="single" w:sz="4" w:space="0" w:color="auto"/>
              <w:left w:val="single" w:sz="4" w:space="0" w:color="auto"/>
              <w:bottom w:val="single" w:sz="4" w:space="0" w:color="auto"/>
              <w:right w:val="single" w:sz="4" w:space="0" w:color="auto"/>
            </w:tcBorders>
          </w:tcPr>
          <w:p w14:paraId="3A5359D1"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2AA98B55"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4552FEA4"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BFFAD5A"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AAA0C0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89BE9B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062F445"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6F41B12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63677A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298BFA5"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8FCFA74"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0C2101FF"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1 484,0</w:t>
            </w:r>
          </w:p>
        </w:tc>
        <w:tc>
          <w:tcPr>
            <w:tcW w:w="799" w:type="dxa"/>
            <w:tcBorders>
              <w:top w:val="single" w:sz="4" w:space="0" w:color="auto"/>
              <w:left w:val="single" w:sz="4" w:space="0" w:color="auto"/>
              <w:bottom w:val="single" w:sz="4" w:space="0" w:color="auto"/>
              <w:right w:val="single" w:sz="4" w:space="0" w:color="auto"/>
            </w:tcBorders>
            <w:vAlign w:val="center"/>
          </w:tcPr>
          <w:p w14:paraId="69563C8C"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2C5DA772"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1FED7910"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744A1A93"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9EA695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1 484,0</w:t>
            </w:r>
          </w:p>
        </w:tc>
      </w:tr>
      <w:tr w:rsidR="00181A41" w:rsidRPr="00181A41" w14:paraId="60FC99AD"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52B0740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56608B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1096" w:type="dxa"/>
            <w:tcBorders>
              <w:top w:val="single" w:sz="4" w:space="0" w:color="auto"/>
              <w:left w:val="single" w:sz="4" w:space="0" w:color="auto"/>
              <w:bottom w:val="single" w:sz="4" w:space="0" w:color="auto"/>
              <w:right w:val="single" w:sz="4" w:space="0" w:color="auto"/>
            </w:tcBorders>
          </w:tcPr>
          <w:p w14:paraId="50D10493"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7DA9558A"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64437CAD"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C12E845"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C65565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6AF099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40F136F"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31696AA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42D870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1A0C7EA"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20224FB3"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5F584AE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2 887,7</w:t>
            </w:r>
          </w:p>
        </w:tc>
        <w:tc>
          <w:tcPr>
            <w:tcW w:w="799" w:type="dxa"/>
            <w:tcBorders>
              <w:top w:val="single" w:sz="4" w:space="0" w:color="auto"/>
              <w:left w:val="single" w:sz="4" w:space="0" w:color="auto"/>
              <w:bottom w:val="single" w:sz="4" w:space="0" w:color="auto"/>
              <w:right w:val="single" w:sz="4" w:space="0" w:color="auto"/>
            </w:tcBorders>
            <w:vAlign w:val="center"/>
          </w:tcPr>
          <w:p w14:paraId="593DBD88"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309CE6CB"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0E4ED22A"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00E155A0"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F9E8FB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2887,7</w:t>
            </w:r>
          </w:p>
        </w:tc>
      </w:tr>
      <w:tr w:rsidR="00181A41" w:rsidRPr="00181A41" w14:paraId="7920286D"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55A075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2.13</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7CCD3D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57E8983B"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1124EC33"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50860F0F"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1FC849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F76B1E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792BA3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2FF8429"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F7DF61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E57422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4918B91"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EA3F28B"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729CB98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2 682,1</w:t>
            </w:r>
          </w:p>
        </w:tc>
        <w:tc>
          <w:tcPr>
            <w:tcW w:w="799" w:type="dxa"/>
            <w:tcBorders>
              <w:top w:val="single" w:sz="4" w:space="0" w:color="auto"/>
              <w:left w:val="single" w:sz="4" w:space="0" w:color="auto"/>
              <w:bottom w:val="single" w:sz="4" w:space="0" w:color="auto"/>
              <w:right w:val="single" w:sz="4" w:space="0" w:color="auto"/>
            </w:tcBorders>
            <w:vAlign w:val="center"/>
          </w:tcPr>
          <w:p w14:paraId="018653C7" w14:textId="77777777"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14:paraId="1948A3C8" w14:textId="77777777"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14:paraId="12BFE2C3"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66B0D2B"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3E5274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2682,1</w:t>
            </w:r>
          </w:p>
        </w:tc>
      </w:tr>
      <w:tr w:rsidR="00181A41" w:rsidRPr="00181A41" w14:paraId="487B6688"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61BBDD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2.14</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F38D33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Разработка проектно-сметной документации на техническое </w:t>
            </w:r>
            <w:r w:rsidRPr="00181A41">
              <w:rPr>
                <w:rFonts w:ascii="Times New Roman" w:hAnsi="Times New Roman"/>
                <w:color w:val="000000" w:themeColor="text1"/>
                <w:sz w:val="20"/>
              </w:rPr>
              <w:lastRenderedPageBreak/>
              <w:t>перевооружение котельных</w:t>
            </w:r>
          </w:p>
        </w:tc>
        <w:tc>
          <w:tcPr>
            <w:tcW w:w="1096" w:type="dxa"/>
            <w:tcBorders>
              <w:top w:val="single" w:sz="4" w:space="0" w:color="auto"/>
              <w:left w:val="single" w:sz="4" w:space="0" w:color="auto"/>
              <w:bottom w:val="single" w:sz="4" w:space="0" w:color="auto"/>
              <w:right w:val="single" w:sz="4" w:space="0" w:color="auto"/>
            </w:tcBorders>
          </w:tcPr>
          <w:p w14:paraId="420BEBB4" w14:textId="77777777"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14:paraId="5E5E22A5" w14:textId="77777777"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14:paraId="5C63EE01"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0AE82F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1E2249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BA2111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377788D"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9588C1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5034A8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A4E5C9C" w14:textId="77777777"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14:paraId="7B43780D" w14:textId="77777777"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14:paraId="66619171" w14:textId="77777777"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14:paraId="48158CAB"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834" w:type="dxa"/>
            <w:tcBorders>
              <w:top w:val="single" w:sz="4" w:space="0" w:color="auto"/>
              <w:left w:val="single" w:sz="4" w:space="0" w:color="auto"/>
              <w:bottom w:val="single" w:sz="4" w:space="0" w:color="auto"/>
              <w:right w:val="single" w:sz="4" w:space="0" w:color="auto"/>
            </w:tcBorders>
            <w:vAlign w:val="center"/>
          </w:tcPr>
          <w:p w14:paraId="7DC2562E" w14:textId="77777777" w:rsidR="00F9745F" w:rsidRPr="00181A41" w:rsidRDefault="006050C8">
            <w:pPr>
              <w:ind w:right="-2"/>
              <w:jc w:val="center"/>
              <w:rPr>
                <w:rFonts w:ascii="Times New Roman" w:hAnsi="Times New Roman"/>
                <w:color w:val="000000" w:themeColor="text1"/>
                <w:sz w:val="20"/>
              </w:rPr>
            </w:pPr>
            <w:r>
              <w:rPr>
                <w:rFonts w:ascii="Times New Roman" w:hAnsi="Times New Roman"/>
                <w:color w:val="000000" w:themeColor="text1"/>
                <w:sz w:val="20"/>
              </w:rPr>
              <w:t>2500,0</w:t>
            </w:r>
          </w:p>
        </w:tc>
        <w:tc>
          <w:tcPr>
            <w:tcW w:w="711" w:type="dxa"/>
            <w:tcBorders>
              <w:top w:val="single" w:sz="4" w:space="0" w:color="auto"/>
              <w:left w:val="single" w:sz="4" w:space="0" w:color="auto"/>
              <w:bottom w:val="single" w:sz="4" w:space="0" w:color="auto"/>
              <w:right w:val="single" w:sz="4" w:space="0" w:color="auto"/>
            </w:tcBorders>
          </w:tcPr>
          <w:p w14:paraId="23712FA7"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483DE6C5"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CAE9E3" w14:textId="77777777" w:rsidR="00F9745F" w:rsidRPr="00181A41" w:rsidRDefault="006050C8">
            <w:pPr>
              <w:ind w:left="-30" w:right="-2"/>
              <w:jc w:val="center"/>
              <w:rPr>
                <w:rFonts w:ascii="Times New Roman" w:hAnsi="Times New Roman"/>
                <w:color w:val="000000" w:themeColor="text1"/>
                <w:sz w:val="20"/>
              </w:rPr>
            </w:pPr>
            <w:r>
              <w:rPr>
                <w:rFonts w:ascii="Times New Roman" w:hAnsi="Times New Roman"/>
                <w:color w:val="000000" w:themeColor="text1"/>
                <w:sz w:val="20"/>
              </w:rPr>
              <w:t>3247,5</w:t>
            </w:r>
          </w:p>
        </w:tc>
      </w:tr>
      <w:tr w:rsidR="00181A41" w:rsidRPr="00181A41" w14:paraId="2685CC1F"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14:paraId="41194AA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3</w:t>
            </w:r>
          </w:p>
        </w:tc>
        <w:tc>
          <w:tcPr>
            <w:tcW w:w="4867" w:type="dxa"/>
            <w:gridSpan w:val="5"/>
            <w:tcBorders>
              <w:top w:val="single" w:sz="4" w:space="0" w:color="auto"/>
              <w:left w:val="single" w:sz="4" w:space="0" w:color="auto"/>
              <w:bottom w:val="single" w:sz="4" w:space="0" w:color="auto"/>
              <w:right w:val="single" w:sz="4" w:space="0" w:color="auto"/>
            </w:tcBorders>
            <w:vAlign w:val="center"/>
          </w:tcPr>
          <w:p w14:paraId="0252651B"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tc>
        <w:tc>
          <w:tcPr>
            <w:tcW w:w="696" w:type="dxa"/>
            <w:tcBorders>
              <w:top w:val="single" w:sz="4" w:space="0" w:color="auto"/>
              <w:left w:val="single" w:sz="4" w:space="0" w:color="auto"/>
              <w:bottom w:val="single" w:sz="4" w:space="0" w:color="auto"/>
              <w:right w:val="single" w:sz="4" w:space="0" w:color="auto"/>
            </w:tcBorders>
            <w:vAlign w:val="center"/>
          </w:tcPr>
          <w:p w14:paraId="2DFD6E4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E7BD5AF"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FC1872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E6A77EC"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35877EA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A120E4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c>
          <w:tcPr>
            <w:tcW w:w="696" w:type="dxa"/>
            <w:tcBorders>
              <w:top w:val="single" w:sz="4" w:space="0" w:color="auto"/>
              <w:left w:val="single" w:sz="4" w:space="0" w:color="auto"/>
              <w:bottom w:val="single" w:sz="4" w:space="0" w:color="auto"/>
              <w:right w:val="single" w:sz="4" w:space="0" w:color="auto"/>
            </w:tcBorders>
            <w:vAlign w:val="center"/>
          </w:tcPr>
          <w:p w14:paraId="11B9A1B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197CC11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6209701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1F1F0F0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0590817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13C3B116"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14:paraId="556D605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14:paraId="601526F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r>
      <w:tr w:rsidR="00181A41" w:rsidRPr="00181A41" w14:paraId="25ED8B50"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75F47FAD"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3.1</w:t>
            </w:r>
          </w:p>
        </w:tc>
        <w:tc>
          <w:tcPr>
            <w:tcW w:w="2126" w:type="dxa"/>
            <w:gridSpan w:val="2"/>
            <w:tcBorders>
              <w:top w:val="single" w:sz="4" w:space="0" w:color="auto"/>
              <w:left w:val="single" w:sz="4" w:space="0" w:color="auto"/>
              <w:bottom w:val="single" w:sz="4" w:space="0" w:color="auto"/>
              <w:right w:val="single" w:sz="4" w:space="0" w:color="auto"/>
            </w:tcBorders>
          </w:tcPr>
          <w:p w14:paraId="3FD2F573"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3.1«Строительство канализационных очистных сооружений производительностью 1000 м3/сут. и системы канализации в с. Большое Болдино Нижегородской области »</w:t>
            </w:r>
          </w:p>
        </w:tc>
        <w:tc>
          <w:tcPr>
            <w:tcW w:w="1096" w:type="dxa"/>
            <w:tcBorders>
              <w:top w:val="single" w:sz="4" w:space="0" w:color="auto"/>
              <w:left w:val="single" w:sz="4" w:space="0" w:color="auto"/>
              <w:bottom w:val="single" w:sz="4" w:space="0" w:color="auto"/>
              <w:right w:val="single" w:sz="4" w:space="0" w:color="auto"/>
            </w:tcBorders>
          </w:tcPr>
          <w:p w14:paraId="1B1F224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14:paraId="1473E8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3DBA7BDF"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62EFC5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3929541"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974B2A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CF7B5C5"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06052A6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F37564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c>
          <w:tcPr>
            <w:tcW w:w="696" w:type="dxa"/>
            <w:tcBorders>
              <w:top w:val="single" w:sz="4" w:space="0" w:color="auto"/>
              <w:left w:val="single" w:sz="4" w:space="0" w:color="auto"/>
              <w:bottom w:val="single" w:sz="4" w:space="0" w:color="auto"/>
              <w:right w:val="single" w:sz="4" w:space="0" w:color="auto"/>
            </w:tcBorders>
            <w:vAlign w:val="center"/>
          </w:tcPr>
          <w:p w14:paraId="58F4C9F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41F5C899"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0D1D7FAF"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3FB817D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147786F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4880C4B6"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0F0748F2"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8622B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r>
      <w:tr w:rsidR="00181A41" w:rsidRPr="00181A41" w14:paraId="5D4D931E"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25063995"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3.2</w:t>
            </w:r>
          </w:p>
        </w:tc>
        <w:tc>
          <w:tcPr>
            <w:tcW w:w="2126" w:type="dxa"/>
            <w:gridSpan w:val="2"/>
            <w:tcBorders>
              <w:top w:val="single" w:sz="4" w:space="0" w:color="auto"/>
              <w:left w:val="single" w:sz="4" w:space="0" w:color="auto"/>
              <w:bottom w:val="single" w:sz="4" w:space="0" w:color="auto"/>
              <w:right w:val="single" w:sz="4" w:space="0" w:color="auto"/>
            </w:tcBorders>
          </w:tcPr>
          <w:p w14:paraId="7ADBC179"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3.2 Строительство нового водозабора с сетями водоснабжения на территории с.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14:paraId="5B9A2F9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14:paraId="451FF48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75F53FAD"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C98BF1D"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AE8B1B2"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BF5E4A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3520FEC"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1E399333"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1D0C36D"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c>
          <w:tcPr>
            <w:tcW w:w="696" w:type="dxa"/>
            <w:tcBorders>
              <w:top w:val="single" w:sz="4" w:space="0" w:color="auto"/>
              <w:left w:val="single" w:sz="4" w:space="0" w:color="auto"/>
              <w:bottom w:val="single" w:sz="4" w:space="0" w:color="auto"/>
              <w:right w:val="single" w:sz="4" w:space="0" w:color="auto"/>
            </w:tcBorders>
            <w:vAlign w:val="center"/>
          </w:tcPr>
          <w:p w14:paraId="60E5F36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70B7A93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50E33A9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384B485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3B23D0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67FA3258"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046A5228"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DE897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r>
      <w:tr w:rsidR="00181A41" w:rsidRPr="00181A41" w14:paraId="26D114D5"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0411D8EB"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3.3</w:t>
            </w:r>
          </w:p>
        </w:tc>
        <w:tc>
          <w:tcPr>
            <w:tcW w:w="2126" w:type="dxa"/>
            <w:gridSpan w:val="2"/>
            <w:tcBorders>
              <w:top w:val="single" w:sz="4" w:space="0" w:color="auto"/>
              <w:left w:val="single" w:sz="4" w:space="0" w:color="auto"/>
              <w:bottom w:val="single" w:sz="4" w:space="0" w:color="auto"/>
              <w:right w:val="single" w:sz="4" w:space="0" w:color="auto"/>
            </w:tcBorders>
          </w:tcPr>
          <w:p w14:paraId="3BBB5BE1"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3.3 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096" w:type="dxa"/>
            <w:tcBorders>
              <w:top w:val="single" w:sz="4" w:space="0" w:color="auto"/>
              <w:left w:val="single" w:sz="4" w:space="0" w:color="auto"/>
              <w:bottom w:val="single" w:sz="4" w:space="0" w:color="auto"/>
              <w:right w:val="single" w:sz="4" w:space="0" w:color="auto"/>
            </w:tcBorders>
          </w:tcPr>
          <w:p w14:paraId="1DC09C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14:paraId="0141E66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58318EFB"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047138C"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41C59110"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535AFD49"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64B3C604"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5FC061E4"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2784AE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14:paraId="0BDD9EE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50253BC3"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3F7284C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275B9C9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0092CA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1A5C8C51"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B7FADE1"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C3E8DC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22F5838" w14:textId="77777777">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14:paraId="3E19028D"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3.4</w:t>
            </w:r>
          </w:p>
        </w:tc>
        <w:tc>
          <w:tcPr>
            <w:tcW w:w="2126" w:type="dxa"/>
            <w:gridSpan w:val="2"/>
            <w:tcBorders>
              <w:top w:val="single" w:sz="4" w:space="0" w:color="auto"/>
              <w:left w:val="single" w:sz="4" w:space="0" w:color="auto"/>
              <w:bottom w:val="single" w:sz="4" w:space="0" w:color="auto"/>
              <w:right w:val="single" w:sz="4" w:space="0" w:color="auto"/>
            </w:tcBorders>
          </w:tcPr>
          <w:p w14:paraId="6083A686"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Мероприятие 3.4«Расходы на реализацию мероприятий в рамках адресной инвестиционной </w:t>
            </w:r>
            <w:r w:rsidRPr="00181A41">
              <w:rPr>
                <w:rFonts w:ascii="Times New Roman" w:hAnsi="Times New Roman"/>
                <w:color w:val="000000" w:themeColor="text1"/>
                <w:sz w:val="20"/>
              </w:rPr>
              <w:lastRenderedPageBreak/>
              <w:t xml:space="preserve">программы Нижегородской области» </w:t>
            </w:r>
          </w:p>
        </w:tc>
        <w:tc>
          <w:tcPr>
            <w:tcW w:w="1096" w:type="dxa"/>
            <w:tcBorders>
              <w:top w:val="single" w:sz="4" w:space="0" w:color="auto"/>
              <w:left w:val="single" w:sz="4" w:space="0" w:color="auto"/>
              <w:bottom w:val="single" w:sz="4" w:space="0" w:color="auto"/>
              <w:right w:val="single" w:sz="4" w:space="0" w:color="auto"/>
            </w:tcBorders>
          </w:tcPr>
          <w:p w14:paraId="3598519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капвложения</w:t>
            </w:r>
          </w:p>
        </w:tc>
        <w:tc>
          <w:tcPr>
            <w:tcW w:w="821" w:type="dxa"/>
            <w:tcBorders>
              <w:top w:val="single" w:sz="4" w:space="0" w:color="auto"/>
              <w:left w:val="single" w:sz="4" w:space="0" w:color="auto"/>
              <w:bottom w:val="single" w:sz="4" w:space="0" w:color="auto"/>
              <w:right w:val="single" w:sz="4" w:space="0" w:color="auto"/>
            </w:tcBorders>
          </w:tcPr>
          <w:p w14:paraId="2F7E47A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14:paraId="1A8F7D94" w14:textId="77777777"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0DD15B2E"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33A3A0F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276318D8"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1FBCECA3" w14:textId="77777777"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14:paraId="2DCEFEB6" w14:textId="77777777"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14:paraId="790E4941"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14:paraId="341D4B35"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14:paraId="62DB0F30"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14:paraId="08E2839A"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14:paraId="74DF5248"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14:paraId="36647B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14:paraId="47F06962" w14:textId="77777777"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14:paraId="6D07B2DC" w14:textId="77777777"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B658F1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bl>
    <w:p w14:paraId="4D5847A4" w14:textId="77777777" w:rsidR="00F9745F" w:rsidRPr="00181A41" w:rsidRDefault="00F9745F">
      <w:pPr>
        <w:ind w:right="-2"/>
        <w:jc w:val="both"/>
        <w:rPr>
          <w:rFonts w:ascii="Times New Roman" w:hAnsi="Times New Roman"/>
          <w:color w:val="000000" w:themeColor="text1"/>
          <w:szCs w:val="24"/>
        </w:rPr>
      </w:pPr>
    </w:p>
    <w:p w14:paraId="4EC13C9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Примечание:</w:t>
      </w:r>
    </w:p>
    <w:p w14:paraId="663F2B4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&lt;*&gt; - мероприятия реализуется непосредственно в программах энергосбережения, принятых организациями с участием муниципального образования.</w:t>
      </w:r>
    </w:p>
    <w:p w14:paraId="206D01C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&lt;**&gt; - мероприятия реализуется непосредственно в программе «Управление муниципальным имуществом и земельными ресурсами Большеболдинского муниципального округа Нижегородской области», утвержденной постановлением администрации Большеболдинского муниципального района Нижегородской области от 25.11.2019 № 392.»</w:t>
      </w:r>
    </w:p>
    <w:p w14:paraId="10E9790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2.5. Индикаторы достижения цели и непосредственные результаты реализации муниципальной программы</w:t>
      </w:r>
    </w:p>
    <w:p w14:paraId="67D587B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реализации Программы приводится в таблице 2.</w:t>
      </w:r>
    </w:p>
    <w:p w14:paraId="05C466D4" w14:textId="77777777" w:rsidR="00F9745F" w:rsidRPr="00181A41" w:rsidRDefault="00F9745F">
      <w:pPr>
        <w:ind w:right="-2"/>
        <w:jc w:val="both"/>
        <w:rPr>
          <w:rFonts w:ascii="Times New Roman" w:hAnsi="Times New Roman"/>
          <w:color w:val="000000" w:themeColor="text1"/>
          <w:szCs w:val="24"/>
        </w:rPr>
      </w:pPr>
    </w:p>
    <w:p w14:paraId="5AA98358"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2. Сведения об индикаторах и непосредственных результатах</w:t>
      </w:r>
    </w:p>
    <w:tbl>
      <w:tblPr>
        <w:tblW w:w="15196" w:type="dxa"/>
        <w:tblCellSpacing w:w="0" w:type="dxa"/>
        <w:tblLayout w:type="fixed"/>
        <w:tblCellMar>
          <w:left w:w="75" w:type="dxa"/>
          <w:right w:w="75" w:type="dxa"/>
        </w:tblCellMar>
        <w:tblLook w:val="04A0" w:firstRow="1" w:lastRow="0" w:firstColumn="1" w:lastColumn="0" w:noHBand="0" w:noVBand="1"/>
      </w:tblPr>
      <w:tblGrid>
        <w:gridCol w:w="561"/>
        <w:gridCol w:w="6"/>
        <w:gridCol w:w="3336"/>
        <w:gridCol w:w="709"/>
        <w:gridCol w:w="756"/>
        <w:gridCol w:w="756"/>
        <w:gridCol w:w="756"/>
        <w:gridCol w:w="756"/>
        <w:gridCol w:w="756"/>
        <w:gridCol w:w="756"/>
        <w:gridCol w:w="756"/>
        <w:gridCol w:w="756"/>
        <w:gridCol w:w="756"/>
        <w:gridCol w:w="756"/>
        <w:gridCol w:w="756"/>
        <w:gridCol w:w="756"/>
        <w:gridCol w:w="756"/>
        <w:gridCol w:w="756"/>
      </w:tblGrid>
      <w:tr w:rsidR="00181A41" w:rsidRPr="00181A41" w14:paraId="36C6B8F9" w14:textId="77777777">
        <w:trPr>
          <w:tblCellSpacing w:w="0" w:type="dxa"/>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3420A6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N п/п</w:t>
            </w:r>
          </w:p>
        </w:tc>
        <w:tc>
          <w:tcPr>
            <w:tcW w:w="3336" w:type="dxa"/>
            <w:vMerge w:val="restart"/>
            <w:tcBorders>
              <w:top w:val="single" w:sz="4" w:space="0" w:color="auto"/>
              <w:left w:val="single" w:sz="4" w:space="0" w:color="auto"/>
              <w:right w:val="single" w:sz="4" w:space="0" w:color="auto"/>
            </w:tcBorders>
            <w:vAlign w:val="center"/>
          </w:tcPr>
          <w:p w14:paraId="63AECC6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индикатора /</w:t>
            </w:r>
          </w:p>
          <w:p w14:paraId="43E423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23478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Ед. измерения</w:t>
            </w:r>
          </w:p>
        </w:tc>
        <w:tc>
          <w:tcPr>
            <w:tcW w:w="10584" w:type="dxa"/>
            <w:gridSpan w:val="14"/>
            <w:tcBorders>
              <w:top w:val="single" w:sz="4" w:space="0" w:color="auto"/>
              <w:left w:val="single" w:sz="4" w:space="0" w:color="auto"/>
              <w:bottom w:val="single" w:sz="4" w:space="0" w:color="auto"/>
              <w:right w:val="single" w:sz="4" w:space="0" w:color="auto"/>
            </w:tcBorders>
            <w:vAlign w:val="center"/>
          </w:tcPr>
          <w:p w14:paraId="51EF05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Значение целевого показателя (индикатора)</w:t>
            </w:r>
          </w:p>
          <w:p w14:paraId="59B6041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достижения цели/непосредственного результата</w:t>
            </w:r>
          </w:p>
        </w:tc>
      </w:tr>
      <w:tr w:rsidR="00181A41" w:rsidRPr="00181A41" w14:paraId="18DCC03F" w14:textId="77777777">
        <w:trPr>
          <w:tblCellSpacing w:w="0" w:type="dxa"/>
        </w:trPr>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00B2F629" w14:textId="77777777" w:rsidR="00F9745F" w:rsidRPr="00181A41" w:rsidRDefault="00F9745F">
            <w:pPr>
              <w:ind w:right="-2"/>
              <w:jc w:val="center"/>
              <w:rPr>
                <w:rFonts w:ascii="Times New Roman" w:hAnsi="Times New Roman"/>
                <w:color w:val="000000" w:themeColor="text1"/>
                <w:sz w:val="20"/>
              </w:rPr>
            </w:pPr>
          </w:p>
        </w:tc>
        <w:tc>
          <w:tcPr>
            <w:tcW w:w="3336" w:type="dxa"/>
            <w:vMerge/>
            <w:tcBorders>
              <w:left w:val="single" w:sz="4" w:space="0" w:color="auto"/>
              <w:bottom w:val="single" w:sz="4" w:space="0" w:color="auto"/>
              <w:right w:val="single" w:sz="4" w:space="0" w:color="auto"/>
            </w:tcBorders>
            <w:vAlign w:val="center"/>
          </w:tcPr>
          <w:p w14:paraId="6C9A443B" w14:textId="77777777" w:rsidR="00F9745F" w:rsidRPr="00181A41" w:rsidRDefault="00F9745F">
            <w:pPr>
              <w:ind w:right="-2"/>
              <w:jc w:val="center"/>
              <w:rPr>
                <w:rFonts w:ascii="Times New Roman" w:hAnsi="Times New Roman"/>
                <w:color w:val="000000" w:themeColor="text1"/>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5387442"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11D0F1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2015</w:t>
            </w:r>
          </w:p>
        </w:tc>
        <w:tc>
          <w:tcPr>
            <w:tcW w:w="756" w:type="dxa"/>
            <w:tcBorders>
              <w:top w:val="single" w:sz="4" w:space="0" w:color="auto"/>
              <w:left w:val="single" w:sz="4" w:space="0" w:color="auto"/>
              <w:bottom w:val="single" w:sz="4" w:space="0" w:color="auto"/>
              <w:right w:val="single" w:sz="4" w:space="0" w:color="auto"/>
            </w:tcBorders>
            <w:vAlign w:val="center"/>
          </w:tcPr>
          <w:p w14:paraId="17DB050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56" w:type="dxa"/>
            <w:tcBorders>
              <w:top w:val="single" w:sz="4" w:space="0" w:color="auto"/>
              <w:left w:val="single" w:sz="4" w:space="0" w:color="auto"/>
              <w:bottom w:val="single" w:sz="4" w:space="0" w:color="auto"/>
              <w:right w:val="single" w:sz="4" w:space="0" w:color="auto"/>
            </w:tcBorders>
            <w:vAlign w:val="center"/>
          </w:tcPr>
          <w:p w14:paraId="485B8B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56" w:type="dxa"/>
            <w:tcBorders>
              <w:top w:val="single" w:sz="4" w:space="0" w:color="auto"/>
              <w:left w:val="single" w:sz="4" w:space="0" w:color="auto"/>
              <w:bottom w:val="single" w:sz="4" w:space="0" w:color="auto"/>
              <w:right w:val="single" w:sz="4" w:space="0" w:color="auto"/>
            </w:tcBorders>
            <w:vAlign w:val="center"/>
          </w:tcPr>
          <w:p w14:paraId="7B0161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56" w:type="dxa"/>
            <w:tcBorders>
              <w:top w:val="single" w:sz="4" w:space="0" w:color="auto"/>
              <w:left w:val="single" w:sz="4" w:space="0" w:color="auto"/>
              <w:bottom w:val="single" w:sz="4" w:space="0" w:color="auto"/>
              <w:right w:val="single" w:sz="4" w:space="0" w:color="auto"/>
            </w:tcBorders>
            <w:vAlign w:val="center"/>
          </w:tcPr>
          <w:p w14:paraId="7F181A7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56" w:type="dxa"/>
            <w:tcBorders>
              <w:top w:val="single" w:sz="4" w:space="0" w:color="auto"/>
              <w:left w:val="single" w:sz="4" w:space="0" w:color="auto"/>
              <w:bottom w:val="single" w:sz="4" w:space="0" w:color="auto"/>
              <w:right w:val="single" w:sz="4" w:space="0" w:color="auto"/>
            </w:tcBorders>
            <w:vAlign w:val="center"/>
          </w:tcPr>
          <w:p w14:paraId="5ABD44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56" w:type="dxa"/>
            <w:tcBorders>
              <w:top w:val="single" w:sz="4" w:space="0" w:color="auto"/>
              <w:left w:val="single" w:sz="4" w:space="0" w:color="auto"/>
              <w:bottom w:val="single" w:sz="4" w:space="0" w:color="auto"/>
              <w:right w:val="single" w:sz="4" w:space="0" w:color="auto"/>
            </w:tcBorders>
            <w:vAlign w:val="center"/>
          </w:tcPr>
          <w:p w14:paraId="2A0C896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56" w:type="dxa"/>
            <w:tcBorders>
              <w:top w:val="single" w:sz="4" w:space="0" w:color="auto"/>
              <w:left w:val="single" w:sz="4" w:space="0" w:color="auto"/>
              <w:bottom w:val="single" w:sz="4" w:space="0" w:color="auto"/>
              <w:right w:val="single" w:sz="4" w:space="0" w:color="auto"/>
            </w:tcBorders>
            <w:vAlign w:val="center"/>
          </w:tcPr>
          <w:p w14:paraId="3E0133E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56" w:type="dxa"/>
            <w:tcBorders>
              <w:top w:val="single" w:sz="4" w:space="0" w:color="auto"/>
              <w:left w:val="single" w:sz="4" w:space="0" w:color="auto"/>
              <w:bottom w:val="single" w:sz="4" w:space="0" w:color="auto"/>
              <w:right w:val="single" w:sz="4" w:space="0" w:color="auto"/>
            </w:tcBorders>
            <w:vAlign w:val="center"/>
          </w:tcPr>
          <w:p w14:paraId="4F30F0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56" w:type="dxa"/>
            <w:tcBorders>
              <w:top w:val="single" w:sz="4" w:space="0" w:color="auto"/>
              <w:left w:val="single" w:sz="4" w:space="0" w:color="auto"/>
              <w:bottom w:val="single" w:sz="4" w:space="0" w:color="auto"/>
              <w:right w:val="single" w:sz="4" w:space="0" w:color="auto"/>
            </w:tcBorders>
            <w:vAlign w:val="center"/>
          </w:tcPr>
          <w:p w14:paraId="239382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56" w:type="dxa"/>
            <w:tcBorders>
              <w:top w:val="single" w:sz="4" w:space="0" w:color="auto"/>
              <w:left w:val="single" w:sz="4" w:space="0" w:color="auto"/>
              <w:bottom w:val="single" w:sz="4" w:space="0" w:color="auto"/>
              <w:right w:val="single" w:sz="4" w:space="0" w:color="auto"/>
            </w:tcBorders>
            <w:vAlign w:val="center"/>
          </w:tcPr>
          <w:p w14:paraId="6CF6DD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56" w:type="dxa"/>
            <w:tcBorders>
              <w:top w:val="single" w:sz="4" w:space="0" w:color="auto"/>
              <w:left w:val="single" w:sz="4" w:space="0" w:color="auto"/>
              <w:bottom w:val="single" w:sz="4" w:space="0" w:color="auto"/>
              <w:right w:val="single" w:sz="4" w:space="0" w:color="auto"/>
            </w:tcBorders>
            <w:vAlign w:val="center"/>
          </w:tcPr>
          <w:p w14:paraId="559D7FA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56" w:type="dxa"/>
            <w:tcBorders>
              <w:top w:val="single" w:sz="4" w:space="0" w:color="auto"/>
              <w:left w:val="single" w:sz="4" w:space="0" w:color="auto"/>
              <w:bottom w:val="single" w:sz="4" w:space="0" w:color="auto"/>
              <w:right w:val="single" w:sz="4" w:space="0" w:color="auto"/>
            </w:tcBorders>
          </w:tcPr>
          <w:p w14:paraId="1637DE9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56" w:type="dxa"/>
            <w:tcBorders>
              <w:top w:val="single" w:sz="4" w:space="0" w:color="auto"/>
              <w:left w:val="single" w:sz="4" w:space="0" w:color="auto"/>
              <w:bottom w:val="single" w:sz="4" w:space="0" w:color="auto"/>
              <w:right w:val="single" w:sz="4" w:space="0" w:color="auto"/>
            </w:tcBorders>
          </w:tcPr>
          <w:p w14:paraId="786369B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35A668BB" w14:textId="77777777">
        <w:trPr>
          <w:tblCellSpacing w:w="0" w:type="dxa"/>
        </w:trPr>
        <w:tc>
          <w:tcPr>
            <w:tcW w:w="567" w:type="dxa"/>
            <w:gridSpan w:val="2"/>
            <w:tcBorders>
              <w:top w:val="single" w:sz="4" w:space="0" w:color="auto"/>
              <w:left w:val="single" w:sz="4" w:space="0" w:color="auto"/>
              <w:bottom w:val="single" w:sz="4" w:space="0" w:color="auto"/>
              <w:right w:val="single" w:sz="4" w:space="0" w:color="auto"/>
            </w:tcBorders>
            <w:vAlign w:val="center"/>
          </w:tcPr>
          <w:p w14:paraId="67C7EE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36" w:type="dxa"/>
            <w:tcBorders>
              <w:top w:val="single" w:sz="4" w:space="0" w:color="auto"/>
              <w:left w:val="single" w:sz="4" w:space="0" w:color="auto"/>
              <w:bottom w:val="single" w:sz="4" w:space="0" w:color="auto"/>
              <w:right w:val="single" w:sz="4" w:space="0" w:color="auto"/>
            </w:tcBorders>
            <w:vAlign w:val="center"/>
          </w:tcPr>
          <w:p w14:paraId="7C0644A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14:paraId="178448A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56" w:type="dxa"/>
            <w:tcBorders>
              <w:top w:val="single" w:sz="4" w:space="0" w:color="auto"/>
              <w:left w:val="single" w:sz="4" w:space="0" w:color="auto"/>
              <w:bottom w:val="single" w:sz="4" w:space="0" w:color="auto"/>
              <w:right w:val="single" w:sz="4" w:space="0" w:color="auto"/>
            </w:tcBorders>
            <w:vAlign w:val="center"/>
          </w:tcPr>
          <w:p w14:paraId="48E513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173767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43890ED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w:t>
            </w:r>
          </w:p>
        </w:tc>
        <w:tc>
          <w:tcPr>
            <w:tcW w:w="756" w:type="dxa"/>
            <w:tcBorders>
              <w:top w:val="single" w:sz="4" w:space="0" w:color="auto"/>
              <w:left w:val="single" w:sz="4" w:space="0" w:color="auto"/>
              <w:bottom w:val="single" w:sz="4" w:space="0" w:color="auto"/>
              <w:right w:val="single" w:sz="4" w:space="0" w:color="auto"/>
            </w:tcBorders>
            <w:vAlign w:val="center"/>
          </w:tcPr>
          <w:p w14:paraId="7C0AC9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44E543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vAlign w:val="center"/>
          </w:tcPr>
          <w:p w14:paraId="2A57CF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05C483E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14:paraId="5F0585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71E2ED0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56" w:type="dxa"/>
            <w:tcBorders>
              <w:top w:val="single" w:sz="4" w:space="0" w:color="auto"/>
              <w:left w:val="single" w:sz="4" w:space="0" w:color="auto"/>
              <w:bottom w:val="single" w:sz="4" w:space="0" w:color="auto"/>
              <w:right w:val="single" w:sz="4" w:space="0" w:color="auto"/>
            </w:tcBorders>
            <w:vAlign w:val="center"/>
          </w:tcPr>
          <w:p w14:paraId="29AC63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756" w:type="dxa"/>
            <w:tcBorders>
              <w:top w:val="single" w:sz="4" w:space="0" w:color="auto"/>
              <w:left w:val="single" w:sz="4" w:space="0" w:color="auto"/>
              <w:bottom w:val="single" w:sz="4" w:space="0" w:color="auto"/>
              <w:right w:val="single" w:sz="4" w:space="0" w:color="auto"/>
            </w:tcBorders>
            <w:vAlign w:val="center"/>
          </w:tcPr>
          <w:p w14:paraId="557CF70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361E90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56" w:type="dxa"/>
            <w:tcBorders>
              <w:top w:val="single" w:sz="4" w:space="0" w:color="auto"/>
              <w:left w:val="single" w:sz="4" w:space="0" w:color="auto"/>
              <w:bottom w:val="single" w:sz="4" w:space="0" w:color="auto"/>
              <w:right w:val="single" w:sz="4" w:space="0" w:color="auto"/>
            </w:tcBorders>
          </w:tcPr>
          <w:p w14:paraId="4D8E021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tcPr>
          <w:p w14:paraId="5BF3DE5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14:paraId="3B159712" w14:textId="77777777">
        <w:trPr>
          <w:tblCellSpacing w:w="0" w:type="dxa"/>
        </w:trPr>
        <w:tc>
          <w:tcPr>
            <w:tcW w:w="567" w:type="dxa"/>
            <w:gridSpan w:val="2"/>
            <w:tcBorders>
              <w:top w:val="single" w:sz="4" w:space="0" w:color="auto"/>
              <w:left w:val="single" w:sz="4" w:space="0" w:color="auto"/>
              <w:bottom w:val="single" w:sz="4" w:space="0" w:color="auto"/>
              <w:right w:val="single" w:sz="4" w:space="0" w:color="auto"/>
            </w:tcBorders>
            <w:vAlign w:val="center"/>
          </w:tcPr>
          <w:p w14:paraId="4C0CAAB2" w14:textId="77777777" w:rsidR="00F9745F" w:rsidRPr="00181A41" w:rsidRDefault="00F9745F">
            <w:pPr>
              <w:ind w:right="-2"/>
              <w:jc w:val="center"/>
              <w:rPr>
                <w:rFonts w:ascii="Times New Roman" w:hAnsi="Times New Roman"/>
                <w:color w:val="000000" w:themeColor="text1"/>
                <w:sz w:val="20"/>
              </w:rPr>
            </w:pPr>
          </w:p>
        </w:tc>
        <w:tc>
          <w:tcPr>
            <w:tcW w:w="14629" w:type="dxa"/>
            <w:gridSpan w:val="16"/>
            <w:tcBorders>
              <w:top w:val="single" w:sz="4" w:space="0" w:color="auto"/>
              <w:left w:val="single" w:sz="4" w:space="0" w:color="auto"/>
              <w:bottom w:val="single" w:sz="4" w:space="0" w:color="auto"/>
              <w:right w:val="single" w:sz="4" w:space="0" w:color="auto"/>
            </w:tcBorders>
            <w:vAlign w:val="center"/>
          </w:tcPr>
          <w:p w14:paraId="1CFD438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Муниципальная программа «Энергосбережение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 области»</w:t>
            </w:r>
          </w:p>
        </w:tc>
      </w:tr>
      <w:tr w:rsidR="00181A41" w:rsidRPr="00181A41" w14:paraId="3C6AC0BD"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46516A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w:t>
            </w:r>
          </w:p>
        </w:tc>
      </w:tr>
      <w:tr w:rsidR="00181A41" w:rsidRPr="00181A41" w14:paraId="209638B3" w14:textId="77777777">
        <w:trPr>
          <w:trHeight w:val="46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6670E0A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36790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072362A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738C5A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81,25</w:t>
            </w:r>
          </w:p>
        </w:tc>
        <w:tc>
          <w:tcPr>
            <w:tcW w:w="756" w:type="dxa"/>
            <w:tcBorders>
              <w:top w:val="single" w:sz="4" w:space="0" w:color="auto"/>
              <w:left w:val="single" w:sz="4" w:space="0" w:color="auto"/>
              <w:bottom w:val="single" w:sz="4" w:space="0" w:color="auto"/>
              <w:right w:val="single" w:sz="4" w:space="0" w:color="auto"/>
            </w:tcBorders>
            <w:vAlign w:val="center"/>
          </w:tcPr>
          <w:p w14:paraId="6A67F6E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89</w:t>
            </w:r>
          </w:p>
        </w:tc>
        <w:tc>
          <w:tcPr>
            <w:tcW w:w="756" w:type="dxa"/>
            <w:tcBorders>
              <w:top w:val="single" w:sz="4" w:space="0" w:color="auto"/>
              <w:left w:val="single" w:sz="4" w:space="0" w:color="auto"/>
              <w:bottom w:val="single" w:sz="4" w:space="0" w:color="auto"/>
              <w:right w:val="single" w:sz="4" w:space="0" w:color="auto"/>
            </w:tcBorders>
            <w:vAlign w:val="center"/>
          </w:tcPr>
          <w:p w14:paraId="31779C5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56" w:type="dxa"/>
            <w:tcBorders>
              <w:top w:val="single" w:sz="4" w:space="0" w:color="auto"/>
              <w:left w:val="single" w:sz="4" w:space="0" w:color="auto"/>
              <w:bottom w:val="single" w:sz="4" w:space="0" w:color="auto"/>
              <w:right w:val="single" w:sz="4" w:space="0" w:color="auto"/>
            </w:tcBorders>
            <w:vAlign w:val="center"/>
          </w:tcPr>
          <w:p w14:paraId="54B6683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w:t>
            </w:r>
          </w:p>
        </w:tc>
        <w:tc>
          <w:tcPr>
            <w:tcW w:w="756" w:type="dxa"/>
            <w:tcBorders>
              <w:top w:val="single" w:sz="4" w:space="0" w:color="auto"/>
              <w:left w:val="single" w:sz="4" w:space="0" w:color="auto"/>
              <w:bottom w:val="single" w:sz="4" w:space="0" w:color="auto"/>
              <w:right w:val="single" w:sz="4" w:space="0" w:color="auto"/>
            </w:tcBorders>
            <w:vAlign w:val="center"/>
          </w:tcPr>
          <w:p w14:paraId="74C8C3F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92,3</w:t>
            </w:r>
          </w:p>
        </w:tc>
        <w:tc>
          <w:tcPr>
            <w:tcW w:w="756" w:type="dxa"/>
            <w:tcBorders>
              <w:top w:val="single" w:sz="4" w:space="0" w:color="auto"/>
              <w:left w:val="single" w:sz="4" w:space="0" w:color="auto"/>
              <w:bottom w:val="single" w:sz="4" w:space="0" w:color="auto"/>
              <w:right w:val="single" w:sz="4" w:space="0" w:color="auto"/>
            </w:tcBorders>
            <w:vAlign w:val="center"/>
          </w:tcPr>
          <w:p w14:paraId="5511FD1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92,4</w:t>
            </w:r>
          </w:p>
        </w:tc>
        <w:tc>
          <w:tcPr>
            <w:tcW w:w="756" w:type="dxa"/>
            <w:tcBorders>
              <w:top w:val="single" w:sz="4" w:space="0" w:color="auto"/>
              <w:left w:val="single" w:sz="4" w:space="0" w:color="auto"/>
              <w:bottom w:val="single" w:sz="4" w:space="0" w:color="auto"/>
              <w:right w:val="single" w:sz="4" w:space="0" w:color="auto"/>
            </w:tcBorders>
            <w:vAlign w:val="center"/>
          </w:tcPr>
          <w:p w14:paraId="2E26739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92,5</w:t>
            </w:r>
          </w:p>
        </w:tc>
        <w:tc>
          <w:tcPr>
            <w:tcW w:w="756" w:type="dxa"/>
            <w:tcBorders>
              <w:top w:val="single" w:sz="4" w:space="0" w:color="auto"/>
              <w:left w:val="single" w:sz="4" w:space="0" w:color="auto"/>
              <w:bottom w:val="single" w:sz="4" w:space="0" w:color="auto"/>
              <w:right w:val="single" w:sz="4" w:space="0" w:color="auto"/>
            </w:tcBorders>
            <w:vAlign w:val="center"/>
          </w:tcPr>
          <w:p w14:paraId="142CDF0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187465A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446CC9A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1C7FF90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14:paraId="7481960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tcPr>
          <w:p w14:paraId="2A664B03" w14:textId="77777777" w:rsidR="00F9745F" w:rsidRPr="00181A41" w:rsidRDefault="00F9745F">
            <w:pPr>
              <w:ind w:left="-9" w:right="-2"/>
              <w:jc w:val="center"/>
              <w:rPr>
                <w:rFonts w:ascii="Times New Roman" w:hAnsi="Times New Roman"/>
                <w:color w:val="000000" w:themeColor="text1"/>
                <w:sz w:val="20"/>
              </w:rPr>
            </w:pPr>
          </w:p>
          <w:p w14:paraId="31588749" w14:textId="77777777" w:rsidR="00F9745F" w:rsidRPr="00181A41" w:rsidRDefault="00F9745F">
            <w:pPr>
              <w:ind w:left="-9" w:right="-2"/>
              <w:jc w:val="center"/>
              <w:rPr>
                <w:rFonts w:ascii="Times New Roman" w:hAnsi="Times New Roman"/>
                <w:color w:val="000000" w:themeColor="text1"/>
                <w:sz w:val="20"/>
              </w:rPr>
            </w:pPr>
          </w:p>
          <w:p w14:paraId="2C4AC327" w14:textId="77777777" w:rsidR="00F9745F" w:rsidRPr="00181A41" w:rsidRDefault="00F9745F">
            <w:pPr>
              <w:ind w:left="-9" w:right="-2"/>
              <w:jc w:val="center"/>
              <w:rPr>
                <w:rFonts w:ascii="Times New Roman" w:hAnsi="Times New Roman"/>
                <w:color w:val="000000" w:themeColor="text1"/>
                <w:sz w:val="20"/>
              </w:rPr>
            </w:pPr>
          </w:p>
          <w:p w14:paraId="4B2D7B8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tcPr>
          <w:p w14:paraId="2AE87AAE" w14:textId="77777777" w:rsidR="00F9745F" w:rsidRPr="00181A41" w:rsidRDefault="00F9745F">
            <w:pPr>
              <w:ind w:left="-9" w:right="-2"/>
              <w:jc w:val="center"/>
              <w:rPr>
                <w:rFonts w:ascii="Times New Roman" w:hAnsi="Times New Roman"/>
                <w:color w:val="000000" w:themeColor="text1"/>
                <w:sz w:val="20"/>
              </w:rPr>
            </w:pPr>
          </w:p>
          <w:p w14:paraId="33B72520" w14:textId="77777777" w:rsidR="00F9745F" w:rsidRPr="00181A41" w:rsidRDefault="00F9745F">
            <w:pPr>
              <w:ind w:left="-9" w:right="-2"/>
              <w:jc w:val="center"/>
              <w:rPr>
                <w:rFonts w:ascii="Times New Roman" w:hAnsi="Times New Roman"/>
                <w:color w:val="000000" w:themeColor="text1"/>
                <w:sz w:val="20"/>
              </w:rPr>
            </w:pPr>
          </w:p>
          <w:p w14:paraId="14181425" w14:textId="77777777" w:rsidR="00F9745F" w:rsidRPr="00181A41" w:rsidRDefault="00F9745F">
            <w:pPr>
              <w:ind w:left="-9" w:right="-2"/>
              <w:jc w:val="center"/>
              <w:rPr>
                <w:rFonts w:ascii="Times New Roman" w:hAnsi="Times New Roman"/>
                <w:color w:val="000000" w:themeColor="text1"/>
                <w:sz w:val="20"/>
              </w:rPr>
            </w:pPr>
          </w:p>
          <w:p w14:paraId="7AC988E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r>
      <w:tr w:rsidR="00181A41" w:rsidRPr="00181A41" w14:paraId="4C30B801" w14:textId="77777777">
        <w:trPr>
          <w:trHeight w:val="25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E09ED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DF432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3C34DED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5356457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61,76</w:t>
            </w:r>
          </w:p>
        </w:tc>
        <w:tc>
          <w:tcPr>
            <w:tcW w:w="756" w:type="dxa"/>
            <w:tcBorders>
              <w:top w:val="single" w:sz="4" w:space="0" w:color="auto"/>
              <w:left w:val="single" w:sz="4" w:space="0" w:color="auto"/>
              <w:bottom w:val="single" w:sz="4" w:space="0" w:color="auto"/>
              <w:right w:val="single" w:sz="4" w:space="0" w:color="auto"/>
            </w:tcBorders>
            <w:vAlign w:val="center"/>
          </w:tcPr>
          <w:p w14:paraId="2FB47C4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56" w:type="dxa"/>
            <w:tcBorders>
              <w:top w:val="single" w:sz="4" w:space="0" w:color="auto"/>
              <w:left w:val="single" w:sz="4" w:space="0" w:color="auto"/>
              <w:bottom w:val="single" w:sz="4" w:space="0" w:color="auto"/>
              <w:right w:val="single" w:sz="4" w:space="0" w:color="auto"/>
            </w:tcBorders>
            <w:vAlign w:val="center"/>
          </w:tcPr>
          <w:p w14:paraId="3A10FF5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14:paraId="3920B25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756" w:type="dxa"/>
            <w:tcBorders>
              <w:top w:val="single" w:sz="4" w:space="0" w:color="auto"/>
              <w:left w:val="single" w:sz="4" w:space="0" w:color="auto"/>
              <w:bottom w:val="single" w:sz="4" w:space="0" w:color="auto"/>
              <w:right w:val="single" w:sz="4" w:space="0" w:color="auto"/>
            </w:tcBorders>
            <w:vAlign w:val="center"/>
          </w:tcPr>
          <w:p w14:paraId="3667094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23,2</w:t>
            </w:r>
          </w:p>
        </w:tc>
        <w:tc>
          <w:tcPr>
            <w:tcW w:w="756" w:type="dxa"/>
            <w:tcBorders>
              <w:top w:val="single" w:sz="4" w:space="0" w:color="auto"/>
              <w:left w:val="single" w:sz="4" w:space="0" w:color="auto"/>
              <w:bottom w:val="single" w:sz="4" w:space="0" w:color="auto"/>
              <w:right w:val="single" w:sz="4" w:space="0" w:color="auto"/>
            </w:tcBorders>
            <w:vAlign w:val="center"/>
          </w:tcPr>
          <w:p w14:paraId="29DCAA5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23,3</w:t>
            </w:r>
          </w:p>
        </w:tc>
        <w:tc>
          <w:tcPr>
            <w:tcW w:w="756" w:type="dxa"/>
            <w:tcBorders>
              <w:top w:val="single" w:sz="4" w:space="0" w:color="auto"/>
              <w:left w:val="single" w:sz="4" w:space="0" w:color="auto"/>
              <w:bottom w:val="single" w:sz="4" w:space="0" w:color="auto"/>
              <w:right w:val="single" w:sz="4" w:space="0" w:color="auto"/>
            </w:tcBorders>
            <w:vAlign w:val="center"/>
          </w:tcPr>
          <w:p w14:paraId="117E82A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23,4</w:t>
            </w:r>
          </w:p>
        </w:tc>
        <w:tc>
          <w:tcPr>
            <w:tcW w:w="756" w:type="dxa"/>
            <w:tcBorders>
              <w:top w:val="single" w:sz="4" w:space="0" w:color="auto"/>
              <w:left w:val="single" w:sz="4" w:space="0" w:color="auto"/>
              <w:bottom w:val="single" w:sz="4" w:space="0" w:color="auto"/>
              <w:right w:val="single" w:sz="4" w:space="0" w:color="auto"/>
            </w:tcBorders>
            <w:vAlign w:val="center"/>
          </w:tcPr>
          <w:p w14:paraId="3D66EE0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30C54BB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1BF6A3E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5FFA37B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14:paraId="1D3787A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tcPr>
          <w:p w14:paraId="765BB8ED" w14:textId="77777777" w:rsidR="00F9745F" w:rsidRPr="00181A41" w:rsidRDefault="00F9745F">
            <w:pPr>
              <w:ind w:left="-9" w:right="-2"/>
              <w:jc w:val="center"/>
              <w:rPr>
                <w:rFonts w:ascii="Times New Roman" w:hAnsi="Times New Roman"/>
                <w:color w:val="000000" w:themeColor="text1"/>
                <w:sz w:val="20"/>
              </w:rPr>
            </w:pPr>
          </w:p>
          <w:p w14:paraId="37D26332" w14:textId="77777777" w:rsidR="00F9745F" w:rsidRPr="00181A41" w:rsidRDefault="00F9745F">
            <w:pPr>
              <w:ind w:left="-9" w:right="-2"/>
              <w:jc w:val="center"/>
              <w:rPr>
                <w:rFonts w:ascii="Times New Roman" w:hAnsi="Times New Roman"/>
                <w:color w:val="000000" w:themeColor="text1"/>
                <w:sz w:val="20"/>
              </w:rPr>
            </w:pPr>
          </w:p>
          <w:p w14:paraId="1D343BD3" w14:textId="77777777" w:rsidR="00F9745F" w:rsidRPr="00181A41" w:rsidRDefault="00F9745F">
            <w:pPr>
              <w:ind w:left="-9" w:right="-2"/>
              <w:jc w:val="center"/>
              <w:rPr>
                <w:rFonts w:ascii="Times New Roman" w:hAnsi="Times New Roman"/>
                <w:color w:val="000000" w:themeColor="text1"/>
                <w:sz w:val="20"/>
              </w:rPr>
            </w:pPr>
          </w:p>
          <w:p w14:paraId="77E7CC2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tcPr>
          <w:p w14:paraId="128F6DA7" w14:textId="77777777" w:rsidR="00F9745F" w:rsidRPr="00181A41" w:rsidRDefault="00F9745F">
            <w:pPr>
              <w:ind w:left="-9" w:right="-2"/>
              <w:jc w:val="center"/>
              <w:rPr>
                <w:rFonts w:ascii="Times New Roman" w:hAnsi="Times New Roman"/>
                <w:color w:val="000000" w:themeColor="text1"/>
                <w:sz w:val="20"/>
              </w:rPr>
            </w:pPr>
          </w:p>
          <w:p w14:paraId="236E5ACA" w14:textId="77777777" w:rsidR="00F9745F" w:rsidRPr="00181A41" w:rsidRDefault="00F9745F">
            <w:pPr>
              <w:ind w:left="-9" w:right="-2"/>
              <w:jc w:val="center"/>
              <w:rPr>
                <w:rFonts w:ascii="Times New Roman" w:hAnsi="Times New Roman"/>
                <w:color w:val="000000" w:themeColor="text1"/>
                <w:sz w:val="20"/>
              </w:rPr>
            </w:pPr>
          </w:p>
          <w:p w14:paraId="5B9DB6EC" w14:textId="77777777" w:rsidR="00F9745F" w:rsidRPr="00181A41" w:rsidRDefault="00F9745F">
            <w:pPr>
              <w:ind w:left="-9" w:right="-2"/>
              <w:jc w:val="center"/>
              <w:rPr>
                <w:rFonts w:ascii="Times New Roman" w:hAnsi="Times New Roman"/>
                <w:color w:val="000000" w:themeColor="text1"/>
                <w:sz w:val="20"/>
              </w:rPr>
            </w:pPr>
          </w:p>
          <w:p w14:paraId="4C7F56C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r>
      <w:tr w:rsidR="00181A41" w:rsidRPr="00181A41" w14:paraId="48892AD0" w14:textId="77777777">
        <w:trPr>
          <w:trHeight w:val="34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040FE2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072C2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7DA4C6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356450A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29,19</w:t>
            </w:r>
          </w:p>
        </w:tc>
        <w:tc>
          <w:tcPr>
            <w:tcW w:w="756" w:type="dxa"/>
            <w:tcBorders>
              <w:top w:val="single" w:sz="4" w:space="0" w:color="auto"/>
              <w:left w:val="single" w:sz="4" w:space="0" w:color="auto"/>
              <w:bottom w:val="single" w:sz="4" w:space="0" w:color="auto"/>
              <w:right w:val="single" w:sz="4" w:space="0" w:color="auto"/>
            </w:tcBorders>
            <w:vAlign w:val="center"/>
          </w:tcPr>
          <w:p w14:paraId="6477B6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40</w:t>
            </w:r>
          </w:p>
        </w:tc>
        <w:tc>
          <w:tcPr>
            <w:tcW w:w="756" w:type="dxa"/>
            <w:tcBorders>
              <w:top w:val="single" w:sz="4" w:space="0" w:color="auto"/>
              <w:left w:val="single" w:sz="4" w:space="0" w:color="auto"/>
              <w:bottom w:val="single" w:sz="4" w:space="0" w:color="auto"/>
              <w:right w:val="single" w:sz="4" w:space="0" w:color="auto"/>
            </w:tcBorders>
            <w:vAlign w:val="center"/>
          </w:tcPr>
          <w:p w14:paraId="5F8EA7F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42</w:t>
            </w:r>
          </w:p>
        </w:tc>
        <w:tc>
          <w:tcPr>
            <w:tcW w:w="756" w:type="dxa"/>
            <w:tcBorders>
              <w:top w:val="single" w:sz="4" w:space="0" w:color="auto"/>
              <w:left w:val="single" w:sz="4" w:space="0" w:color="auto"/>
              <w:bottom w:val="single" w:sz="4" w:space="0" w:color="auto"/>
              <w:right w:val="single" w:sz="4" w:space="0" w:color="auto"/>
            </w:tcBorders>
            <w:vAlign w:val="center"/>
          </w:tcPr>
          <w:p w14:paraId="7ECFB4B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46</w:t>
            </w:r>
          </w:p>
        </w:tc>
        <w:tc>
          <w:tcPr>
            <w:tcW w:w="756" w:type="dxa"/>
            <w:tcBorders>
              <w:top w:val="single" w:sz="4" w:space="0" w:color="auto"/>
              <w:left w:val="single" w:sz="4" w:space="0" w:color="auto"/>
              <w:bottom w:val="single" w:sz="4" w:space="0" w:color="auto"/>
              <w:right w:val="single" w:sz="4" w:space="0" w:color="auto"/>
            </w:tcBorders>
            <w:vAlign w:val="center"/>
          </w:tcPr>
          <w:p w14:paraId="015554A3"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52,3</w:t>
            </w:r>
          </w:p>
        </w:tc>
        <w:tc>
          <w:tcPr>
            <w:tcW w:w="756" w:type="dxa"/>
            <w:tcBorders>
              <w:top w:val="single" w:sz="4" w:space="0" w:color="auto"/>
              <w:left w:val="single" w:sz="4" w:space="0" w:color="auto"/>
              <w:bottom w:val="single" w:sz="4" w:space="0" w:color="auto"/>
              <w:right w:val="single" w:sz="4" w:space="0" w:color="auto"/>
            </w:tcBorders>
            <w:vAlign w:val="center"/>
          </w:tcPr>
          <w:p w14:paraId="419C978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52,5</w:t>
            </w:r>
          </w:p>
        </w:tc>
        <w:tc>
          <w:tcPr>
            <w:tcW w:w="756" w:type="dxa"/>
            <w:tcBorders>
              <w:top w:val="single" w:sz="4" w:space="0" w:color="auto"/>
              <w:left w:val="single" w:sz="4" w:space="0" w:color="auto"/>
              <w:bottom w:val="single" w:sz="4" w:space="0" w:color="auto"/>
              <w:right w:val="single" w:sz="4" w:space="0" w:color="auto"/>
            </w:tcBorders>
            <w:vAlign w:val="center"/>
          </w:tcPr>
          <w:p w14:paraId="2F6D02B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53</w:t>
            </w:r>
          </w:p>
        </w:tc>
        <w:tc>
          <w:tcPr>
            <w:tcW w:w="756" w:type="dxa"/>
            <w:tcBorders>
              <w:top w:val="single" w:sz="4" w:space="0" w:color="auto"/>
              <w:left w:val="single" w:sz="4" w:space="0" w:color="auto"/>
              <w:bottom w:val="single" w:sz="4" w:space="0" w:color="auto"/>
              <w:right w:val="single" w:sz="4" w:space="0" w:color="auto"/>
            </w:tcBorders>
            <w:vAlign w:val="center"/>
          </w:tcPr>
          <w:p w14:paraId="040EC78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460A639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179B328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37EE585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4DC089C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tcPr>
          <w:p w14:paraId="6E736924" w14:textId="77777777" w:rsidR="00F9745F" w:rsidRPr="00181A41" w:rsidRDefault="00F9745F">
            <w:pPr>
              <w:ind w:left="-9" w:right="-2"/>
              <w:jc w:val="center"/>
              <w:rPr>
                <w:rFonts w:ascii="Times New Roman" w:hAnsi="Times New Roman"/>
                <w:color w:val="000000" w:themeColor="text1"/>
                <w:sz w:val="20"/>
              </w:rPr>
            </w:pPr>
          </w:p>
          <w:p w14:paraId="5C958AF4" w14:textId="77777777" w:rsidR="00F9745F" w:rsidRPr="00181A41" w:rsidRDefault="00F9745F">
            <w:pPr>
              <w:ind w:left="-9" w:right="-2"/>
              <w:jc w:val="center"/>
              <w:rPr>
                <w:rFonts w:ascii="Times New Roman" w:hAnsi="Times New Roman"/>
                <w:color w:val="000000" w:themeColor="text1"/>
                <w:sz w:val="20"/>
              </w:rPr>
            </w:pPr>
          </w:p>
          <w:p w14:paraId="70009CA9" w14:textId="77777777" w:rsidR="00F9745F" w:rsidRPr="00181A41" w:rsidRDefault="00F9745F">
            <w:pPr>
              <w:ind w:left="-9" w:right="-2"/>
              <w:jc w:val="center"/>
              <w:rPr>
                <w:rFonts w:ascii="Times New Roman" w:hAnsi="Times New Roman"/>
                <w:color w:val="000000" w:themeColor="text1"/>
                <w:sz w:val="20"/>
              </w:rPr>
            </w:pPr>
          </w:p>
          <w:p w14:paraId="6287006B" w14:textId="77777777" w:rsidR="00F9745F" w:rsidRPr="00181A41" w:rsidRDefault="00181A41">
            <w:pPr>
              <w:ind w:left="-9" w:right="-2"/>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tcPr>
          <w:p w14:paraId="702800FB" w14:textId="77777777" w:rsidR="00F9745F" w:rsidRPr="00181A41" w:rsidRDefault="00F9745F">
            <w:pPr>
              <w:ind w:left="-9" w:right="-2"/>
              <w:jc w:val="center"/>
              <w:rPr>
                <w:rFonts w:ascii="Times New Roman" w:hAnsi="Times New Roman"/>
                <w:color w:val="000000" w:themeColor="text1"/>
                <w:sz w:val="20"/>
              </w:rPr>
            </w:pPr>
          </w:p>
          <w:p w14:paraId="49BA7D8B" w14:textId="77777777" w:rsidR="00F9745F" w:rsidRPr="00181A41" w:rsidRDefault="00F9745F">
            <w:pPr>
              <w:ind w:left="-9" w:right="-2"/>
              <w:jc w:val="center"/>
              <w:rPr>
                <w:rFonts w:ascii="Times New Roman" w:hAnsi="Times New Roman"/>
                <w:color w:val="000000" w:themeColor="text1"/>
                <w:sz w:val="20"/>
              </w:rPr>
            </w:pPr>
          </w:p>
          <w:p w14:paraId="126F07C1"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r>
      <w:tr w:rsidR="00181A41" w:rsidRPr="00181A41" w14:paraId="40153B10" w14:textId="77777777">
        <w:trPr>
          <w:trHeight w:val="19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513C54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274B61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227AF9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62B55B1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80,16</w:t>
            </w:r>
          </w:p>
        </w:tc>
        <w:tc>
          <w:tcPr>
            <w:tcW w:w="756" w:type="dxa"/>
            <w:tcBorders>
              <w:top w:val="single" w:sz="4" w:space="0" w:color="auto"/>
              <w:left w:val="single" w:sz="4" w:space="0" w:color="auto"/>
              <w:bottom w:val="single" w:sz="4" w:space="0" w:color="auto"/>
              <w:right w:val="single" w:sz="4" w:space="0" w:color="auto"/>
            </w:tcBorders>
            <w:vAlign w:val="center"/>
          </w:tcPr>
          <w:p w14:paraId="62740F8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83</w:t>
            </w:r>
          </w:p>
        </w:tc>
        <w:tc>
          <w:tcPr>
            <w:tcW w:w="756" w:type="dxa"/>
            <w:tcBorders>
              <w:top w:val="single" w:sz="4" w:space="0" w:color="auto"/>
              <w:left w:val="single" w:sz="4" w:space="0" w:color="auto"/>
              <w:bottom w:val="single" w:sz="4" w:space="0" w:color="auto"/>
              <w:right w:val="single" w:sz="4" w:space="0" w:color="auto"/>
            </w:tcBorders>
            <w:vAlign w:val="center"/>
          </w:tcPr>
          <w:p w14:paraId="1984217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84</w:t>
            </w:r>
          </w:p>
        </w:tc>
        <w:tc>
          <w:tcPr>
            <w:tcW w:w="756" w:type="dxa"/>
            <w:tcBorders>
              <w:top w:val="single" w:sz="4" w:space="0" w:color="auto"/>
              <w:left w:val="single" w:sz="4" w:space="0" w:color="auto"/>
              <w:bottom w:val="single" w:sz="4" w:space="0" w:color="auto"/>
              <w:right w:val="single" w:sz="4" w:space="0" w:color="auto"/>
            </w:tcBorders>
            <w:vAlign w:val="center"/>
          </w:tcPr>
          <w:p w14:paraId="7D044B8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85</w:t>
            </w:r>
          </w:p>
        </w:tc>
        <w:tc>
          <w:tcPr>
            <w:tcW w:w="756" w:type="dxa"/>
            <w:tcBorders>
              <w:top w:val="single" w:sz="4" w:space="0" w:color="auto"/>
              <w:left w:val="single" w:sz="4" w:space="0" w:color="auto"/>
              <w:bottom w:val="single" w:sz="4" w:space="0" w:color="auto"/>
              <w:right w:val="single" w:sz="4" w:space="0" w:color="auto"/>
            </w:tcBorders>
            <w:vAlign w:val="center"/>
          </w:tcPr>
          <w:p w14:paraId="28D3A6C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95,2</w:t>
            </w:r>
          </w:p>
        </w:tc>
        <w:tc>
          <w:tcPr>
            <w:tcW w:w="756" w:type="dxa"/>
            <w:tcBorders>
              <w:top w:val="single" w:sz="4" w:space="0" w:color="auto"/>
              <w:left w:val="single" w:sz="4" w:space="0" w:color="auto"/>
              <w:bottom w:val="single" w:sz="4" w:space="0" w:color="auto"/>
              <w:right w:val="single" w:sz="4" w:space="0" w:color="auto"/>
            </w:tcBorders>
            <w:vAlign w:val="center"/>
          </w:tcPr>
          <w:p w14:paraId="5AB22DF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95,3</w:t>
            </w:r>
          </w:p>
        </w:tc>
        <w:tc>
          <w:tcPr>
            <w:tcW w:w="756" w:type="dxa"/>
            <w:tcBorders>
              <w:top w:val="single" w:sz="4" w:space="0" w:color="auto"/>
              <w:left w:val="single" w:sz="4" w:space="0" w:color="auto"/>
              <w:bottom w:val="single" w:sz="4" w:space="0" w:color="auto"/>
              <w:right w:val="single" w:sz="4" w:space="0" w:color="auto"/>
            </w:tcBorders>
            <w:vAlign w:val="center"/>
          </w:tcPr>
          <w:p w14:paraId="009AE28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95,4</w:t>
            </w:r>
          </w:p>
        </w:tc>
        <w:tc>
          <w:tcPr>
            <w:tcW w:w="756" w:type="dxa"/>
            <w:tcBorders>
              <w:top w:val="single" w:sz="4" w:space="0" w:color="auto"/>
              <w:left w:val="single" w:sz="4" w:space="0" w:color="auto"/>
              <w:bottom w:val="single" w:sz="4" w:space="0" w:color="auto"/>
              <w:right w:val="single" w:sz="4" w:space="0" w:color="auto"/>
            </w:tcBorders>
            <w:vAlign w:val="center"/>
          </w:tcPr>
          <w:p w14:paraId="50F147E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53607A9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374B694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631225F3"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14:paraId="4A46C9B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tcPr>
          <w:p w14:paraId="18B58E02" w14:textId="77777777" w:rsidR="00F9745F" w:rsidRPr="00181A41" w:rsidRDefault="00F9745F">
            <w:pPr>
              <w:ind w:left="-9" w:right="-2"/>
              <w:jc w:val="center"/>
              <w:rPr>
                <w:rFonts w:ascii="Times New Roman" w:hAnsi="Times New Roman"/>
                <w:color w:val="000000" w:themeColor="text1"/>
                <w:sz w:val="20"/>
              </w:rPr>
            </w:pPr>
          </w:p>
          <w:p w14:paraId="0815A75D" w14:textId="77777777" w:rsidR="00F9745F" w:rsidRPr="00181A41" w:rsidRDefault="00F9745F">
            <w:pPr>
              <w:ind w:left="-9" w:right="-2"/>
              <w:jc w:val="center"/>
              <w:rPr>
                <w:rFonts w:ascii="Times New Roman" w:hAnsi="Times New Roman"/>
                <w:color w:val="000000" w:themeColor="text1"/>
                <w:sz w:val="20"/>
              </w:rPr>
            </w:pPr>
          </w:p>
          <w:p w14:paraId="41C25CF2" w14:textId="77777777" w:rsidR="00F9745F" w:rsidRPr="00181A41" w:rsidRDefault="00F9745F">
            <w:pPr>
              <w:ind w:left="-9" w:right="-2"/>
              <w:jc w:val="center"/>
              <w:rPr>
                <w:rFonts w:ascii="Times New Roman" w:hAnsi="Times New Roman"/>
                <w:color w:val="000000" w:themeColor="text1"/>
                <w:sz w:val="20"/>
              </w:rPr>
            </w:pPr>
          </w:p>
          <w:p w14:paraId="587498A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tcPr>
          <w:p w14:paraId="0C11890E" w14:textId="77777777" w:rsidR="00F9745F" w:rsidRPr="00181A41" w:rsidRDefault="00F9745F">
            <w:pPr>
              <w:ind w:left="-9" w:right="-2"/>
              <w:jc w:val="center"/>
              <w:rPr>
                <w:rFonts w:ascii="Times New Roman" w:hAnsi="Times New Roman"/>
                <w:color w:val="000000" w:themeColor="text1"/>
                <w:sz w:val="20"/>
              </w:rPr>
            </w:pPr>
          </w:p>
          <w:p w14:paraId="17C382A7" w14:textId="77777777" w:rsidR="00F9745F" w:rsidRPr="00181A41" w:rsidRDefault="00F9745F">
            <w:pPr>
              <w:ind w:left="-9" w:right="-2"/>
              <w:jc w:val="center"/>
              <w:rPr>
                <w:rFonts w:ascii="Times New Roman" w:hAnsi="Times New Roman"/>
                <w:color w:val="000000" w:themeColor="text1"/>
                <w:sz w:val="20"/>
              </w:rPr>
            </w:pPr>
          </w:p>
          <w:p w14:paraId="42780CB8" w14:textId="77777777" w:rsidR="00F9745F" w:rsidRPr="00181A41" w:rsidRDefault="00F9745F">
            <w:pPr>
              <w:ind w:left="-9" w:right="-2"/>
              <w:jc w:val="center"/>
              <w:rPr>
                <w:rFonts w:ascii="Times New Roman" w:hAnsi="Times New Roman"/>
                <w:color w:val="000000" w:themeColor="text1"/>
                <w:sz w:val="20"/>
              </w:rPr>
            </w:pPr>
          </w:p>
          <w:p w14:paraId="128CD6B3"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r>
      <w:tr w:rsidR="00181A41" w:rsidRPr="00181A41" w14:paraId="34B174F0" w14:textId="77777777">
        <w:trPr>
          <w:trHeight w:val="368"/>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0987AAD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14:paraId="4B593968" w14:textId="77777777">
        <w:trPr>
          <w:trHeight w:val="36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6DFE09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25B722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приборов учёта электрической энергии,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14:paraId="7DB42E3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045DF56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39B7E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F5A76E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C9025A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101582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BA08E63"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983564A"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E92250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7A4719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AA5755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89222E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952C60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2783AB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0158EBC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32D07D11" w14:textId="77777777">
        <w:trPr>
          <w:trHeight w:val="33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8FC33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3E3DAC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приборов учёта тепловой энергии,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14:paraId="5EFEE7E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74149AE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587A3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F9385B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97CE61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794C85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1D5A6D7"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C6E50A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F1932F8"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4C52A30"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AF041F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E1F61F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vAlign w:val="center"/>
          </w:tcPr>
          <w:p w14:paraId="34FF2F3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tcPr>
          <w:p w14:paraId="3CC2C73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tcPr>
          <w:p w14:paraId="176257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r>
      <w:tr w:rsidR="00181A41" w:rsidRPr="00181A41" w14:paraId="67F7471C" w14:textId="77777777">
        <w:trPr>
          <w:trHeight w:val="59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035AC4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C26B0B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 Количество приборов учёта воды,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14:paraId="03577AC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4E0D497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EC8C7D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7A6E92F"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94C698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379DF8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581E6D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381659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6229D5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8FA930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FE85D5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4052E4D2"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472127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5E058E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163AC7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14:paraId="66A7F4E1" w14:textId="77777777">
        <w:trPr>
          <w:trHeight w:val="35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46FE7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2410C35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 Количество приборов учёта природного газа, которые необходимо установить на объектах (в муниципальном секторе), где имеется техническая возможность</w:t>
            </w:r>
          </w:p>
        </w:tc>
        <w:tc>
          <w:tcPr>
            <w:tcW w:w="709" w:type="dxa"/>
            <w:tcBorders>
              <w:top w:val="single" w:sz="4" w:space="0" w:color="auto"/>
              <w:left w:val="single" w:sz="4" w:space="0" w:color="auto"/>
              <w:bottom w:val="single" w:sz="4" w:space="0" w:color="auto"/>
              <w:right w:val="single" w:sz="4" w:space="0" w:color="auto"/>
            </w:tcBorders>
            <w:vAlign w:val="center"/>
          </w:tcPr>
          <w:p w14:paraId="322195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4D64B34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B3E22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9B7B63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7D59984"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86F58BD"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2AC00D6"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BA8D1BC"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682D16B"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3A8D195"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E7D278E"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2635809" w14:textId="77777777"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8354F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502D248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6EDE71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0BD52693"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546A44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tc>
      </w:tr>
      <w:tr w:rsidR="00181A41" w:rsidRPr="00181A41" w14:paraId="22B6900C"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0B359C3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 и индикаторы</w:t>
            </w:r>
          </w:p>
        </w:tc>
      </w:tr>
      <w:tr w:rsidR="00181A41" w:rsidRPr="00181A41" w14:paraId="2E74B4E9" w14:textId="77777777">
        <w:trPr>
          <w:trHeight w:val="300"/>
          <w:tblCellSpacing w:w="0" w:type="dxa"/>
        </w:trPr>
        <w:tc>
          <w:tcPr>
            <w:tcW w:w="561" w:type="dxa"/>
            <w:tcBorders>
              <w:top w:val="single" w:sz="4" w:space="0" w:color="auto"/>
              <w:left w:val="single" w:sz="4" w:space="0" w:color="auto"/>
              <w:right w:val="single" w:sz="4" w:space="0" w:color="auto"/>
            </w:tcBorders>
            <w:vAlign w:val="center"/>
          </w:tcPr>
          <w:p w14:paraId="50C0DA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184845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 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709" w:type="dxa"/>
            <w:tcBorders>
              <w:top w:val="single" w:sz="4" w:space="0" w:color="auto"/>
              <w:left w:val="single" w:sz="4" w:space="0" w:color="auto"/>
              <w:bottom w:val="single" w:sz="4" w:space="0" w:color="auto"/>
              <w:right w:val="single" w:sz="4" w:space="0" w:color="auto"/>
            </w:tcBorders>
            <w:vAlign w:val="center"/>
          </w:tcPr>
          <w:p w14:paraId="23D4A29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кВт*ч / 1 кв.м.</w:t>
            </w:r>
          </w:p>
        </w:tc>
        <w:tc>
          <w:tcPr>
            <w:tcW w:w="756" w:type="dxa"/>
            <w:tcBorders>
              <w:top w:val="single" w:sz="4" w:space="0" w:color="auto"/>
              <w:left w:val="single" w:sz="4" w:space="0" w:color="auto"/>
              <w:bottom w:val="single" w:sz="4" w:space="0" w:color="auto"/>
              <w:right w:val="single" w:sz="4" w:space="0" w:color="auto"/>
            </w:tcBorders>
            <w:vAlign w:val="center"/>
          </w:tcPr>
          <w:p w14:paraId="2F6E572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3712DE1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64,7</w:t>
            </w:r>
          </w:p>
        </w:tc>
        <w:tc>
          <w:tcPr>
            <w:tcW w:w="756" w:type="dxa"/>
            <w:tcBorders>
              <w:top w:val="single" w:sz="4" w:space="0" w:color="auto"/>
              <w:left w:val="single" w:sz="4" w:space="0" w:color="auto"/>
              <w:bottom w:val="single" w:sz="4" w:space="0" w:color="auto"/>
              <w:right w:val="single" w:sz="4" w:space="0" w:color="auto"/>
            </w:tcBorders>
            <w:vAlign w:val="center"/>
          </w:tcPr>
          <w:p w14:paraId="69DE1D0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090C49C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52</w:t>
            </w:r>
          </w:p>
        </w:tc>
        <w:tc>
          <w:tcPr>
            <w:tcW w:w="756" w:type="dxa"/>
            <w:tcBorders>
              <w:top w:val="single" w:sz="4" w:space="0" w:color="auto"/>
              <w:left w:val="single" w:sz="4" w:space="0" w:color="auto"/>
              <w:bottom w:val="single" w:sz="4" w:space="0" w:color="auto"/>
              <w:right w:val="single" w:sz="4" w:space="0" w:color="auto"/>
            </w:tcBorders>
            <w:vAlign w:val="center"/>
          </w:tcPr>
          <w:p w14:paraId="3776D53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49,9</w:t>
            </w:r>
          </w:p>
        </w:tc>
        <w:tc>
          <w:tcPr>
            <w:tcW w:w="756" w:type="dxa"/>
            <w:tcBorders>
              <w:top w:val="single" w:sz="4" w:space="0" w:color="auto"/>
              <w:left w:val="single" w:sz="4" w:space="0" w:color="auto"/>
              <w:bottom w:val="single" w:sz="4" w:space="0" w:color="auto"/>
              <w:right w:val="single" w:sz="4" w:space="0" w:color="auto"/>
            </w:tcBorders>
            <w:vAlign w:val="center"/>
          </w:tcPr>
          <w:p w14:paraId="64DDB5B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2890B2B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5225587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7DBFD7B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43C2BB4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2097772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14:paraId="6DC1C26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tcPr>
          <w:p w14:paraId="3D4C5AC3" w14:textId="77777777" w:rsidR="00F9745F" w:rsidRPr="00181A41" w:rsidRDefault="00F9745F">
            <w:pPr>
              <w:ind w:left="-16" w:right="-2"/>
              <w:jc w:val="center"/>
              <w:rPr>
                <w:rFonts w:ascii="Times New Roman" w:hAnsi="Times New Roman"/>
                <w:color w:val="000000" w:themeColor="text1"/>
                <w:sz w:val="20"/>
              </w:rPr>
            </w:pPr>
          </w:p>
          <w:p w14:paraId="3542C73A" w14:textId="77777777" w:rsidR="00F9745F" w:rsidRPr="00181A41" w:rsidRDefault="00F9745F">
            <w:pPr>
              <w:ind w:left="-16" w:right="-2"/>
              <w:jc w:val="center"/>
              <w:rPr>
                <w:rFonts w:ascii="Times New Roman" w:hAnsi="Times New Roman"/>
                <w:color w:val="000000" w:themeColor="text1"/>
                <w:sz w:val="20"/>
              </w:rPr>
            </w:pPr>
          </w:p>
          <w:p w14:paraId="5DE1D47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tcPr>
          <w:p w14:paraId="3BA17FC6" w14:textId="77777777" w:rsidR="00F9745F" w:rsidRPr="00181A41" w:rsidRDefault="00F9745F">
            <w:pPr>
              <w:ind w:left="-16" w:right="-2"/>
              <w:jc w:val="center"/>
              <w:rPr>
                <w:rFonts w:ascii="Times New Roman" w:hAnsi="Times New Roman"/>
                <w:color w:val="000000" w:themeColor="text1"/>
                <w:sz w:val="20"/>
              </w:rPr>
            </w:pPr>
          </w:p>
          <w:p w14:paraId="3DAFA9E5" w14:textId="77777777" w:rsidR="00F9745F" w:rsidRPr="00181A41" w:rsidRDefault="00F9745F">
            <w:pPr>
              <w:ind w:left="-16" w:right="-2"/>
              <w:jc w:val="center"/>
              <w:rPr>
                <w:rFonts w:ascii="Times New Roman" w:hAnsi="Times New Roman"/>
                <w:color w:val="000000" w:themeColor="text1"/>
                <w:sz w:val="20"/>
              </w:rPr>
            </w:pPr>
          </w:p>
          <w:p w14:paraId="17157D4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r>
      <w:tr w:rsidR="00181A41" w:rsidRPr="00181A41" w14:paraId="5876F69A" w14:textId="77777777">
        <w:trPr>
          <w:trHeight w:val="9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4E4D22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030F9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 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709" w:type="dxa"/>
            <w:tcBorders>
              <w:top w:val="single" w:sz="4" w:space="0" w:color="auto"/>
              <w:left w:val="single" w:sz="4" w:space="0" w:color="auto"/>
              <w:bottom w:val="single" w:sz="4" w:space="0" w:color="auto"/>
              <w:right w:val="single" w:sz="4" w:space="0" w:color="auto"/>
            </w:tcBorders>
            <w:vAlign w:val="center"/>
          </w:tcPr>
          <w:p w14:paraId="71CFCAF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Гкал / 1 кв.м. общей S</w:t>
            </w:r>
          </w:p>
        </w:tc>
        <w:tc>
          <w:tcPr>
            <w:tcW w:w="756" w:type="dxa"/>
            <w:tcBorders>
              <w:top w:val="single" w:sz="4" w:space="0" w:color="auto"/>
              <w:left w:val="single" w:sz="4" w:space="0" w:color="auto"/>
              <w:bottom w:val="single" w:sz="4" w:space="0" w:color="auto"/>
              <w:right w:val="single" w:sz="4" w:space="0" w:color="auto"/>
            </w:tcBorders>
            <w:vAlign w:val="center"/>
          </w:tcPr>
          <w:p w14:paraId="4BAAD5C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0,35</w:t>
            </w:r>
          </w:p>
        </w:tc>
        <w:tc>
          <w:tcPr>
            <w:tcW w:w="756" w:type="dxa"/>
            <w:tcBorders>
              <w:top w:val="single" w:sz="4" w:space="0" w:color="auto"/>
              <w:left w:val="single" w:sz="4" w:space="0" w:color="auto"/>
              <w:bottom w:val="single" w:sz="4" w:space="0" w:color="auto"/>
              <w:right w:val="single" w:sz="4" w:space="0" w:color="auto"/>
            </w:tcBorders>
            <w:vAlign w:val="center"/>
          </w:tcPr>
          <w:p w14:paraId="73D900C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0,34</w:t>
            </w:r>
          </w:p>
        </w:tc>
        <w:tc>
          <w:tcPr>
            <w:tcW w:w="756" w:type="dxa"/>
            <w:tcBorders>
              <w:top w:val="single" w:sz="4" w:space="0" w:color="auto"/>
              <w:left w:val="single" w:sz="4" w:space="0" w:color="auto"/>
              <w:bottom w:val="single" w:sz="4" w:space="0" w:color="auto"/>
              <w:right w:val="single" w:sz="4" w:space="0" w:color="auto"/>
            </w:tcBorders>
            <w:vAlign w:val="center"/>
          </w:tcPr>
          <w:p w14:paraId="67007E7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56" w:type="dxa"/>
            <w:tcBorders>
              <w:top w:val="single" w:sz="4" w:space="0" w:color="auto"/>
              <w:left w:val="single" w:sz="4" w:space="0" w:color="auto"/>
              <w:bottom w:val="single" w:sz="4" w:space="0" w:color="auto"/>
              <w:right w:val="single" w:sz="4" w:space="0" w:color="auto"/>
            </w:tcBorders>
            <w:vAlign w:val="center"/>
          </w:tcPr>
          <w:p w14:paraId="19001B2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341EA06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0,26</w:t>
            </w:r>
          </w:p>
        </w:tc>
        <w:tc>
          <w:tcPr>
            <w:tcW w:w="756" w:type="dxa"/>
            <w:tcBorders>
              <w:top w:val="single" w:sz="4" w:space="0" w:color="auto"/>
              <w:left w:val="single" w:sz="4" w:space="0" w:color="auto"/>
              <w:bottom w:val="single" w:sz="4" w:space="0" w:color="auto"/>
              <w:right w:val="single" w:sz="4" w:space="0" w:color="auto"/>
            </w:tcBorders>
            <w:vAlign w:val="center"/>
          </w:tcPr>
          <w:p w14:paraId="15FC653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0EC3A1A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021C959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1DA3EEF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35125DA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1C9FD92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14:paraId="3B5ADFA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tcPr>
          <w:p w14:paraId="2842B068" w14:textId="77777777" w:rsidR="00F9745F" w:rsidRPr="00181A41" w:rsidRDefault="00F9745F">
            <w:pPr>
              <w:ind w:left="-16" w:right="-2"/>
              <w:jc w:val="center"/>
              <w:rPr>
                <w:rFonts w:ascii="Times New Roman" w:hAnsi="Times New Roman"/>
                <w:color w:val="000000" w:themeColor="text1"/>
                <w:sz w:val="20"/>
              </w:rPr>
            </w:pPr>
          </w:p>
          <w:p w14:paraId="21765C1A" w14:textId="77777777" w:rsidR="00F9745F" w:rsidRPr="00181A41" w:rsidRDefault="00F9745F">
            <w:pPr>
              <w:ind w:left="-16" w:right="-2"/>
              <w:jc w:val="center"/>
              <w:rPr>
                <w:rFonts w:ascii="Times New Roman" w:hAnsi="Times New Roman"/>
                <w:color w:val="000000" w:themeColor="text1"/>
                <w:sz w:val="20"/>
              </w:rPr>
            </w:pPr>
          </w:p>
          <w:p w14:paraId="54B80E8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tcPr>
          <w:p w14:paraId="341192DB" w14:textId="77777777" w:rsidR="00F9745F" w:rsidRPr="00181A41" w:rsidRDefault="00F9745F">
            <w:pPr>
              <w:ind w:left="-16" w:right="-2"/>
              <w:jc w:val="center"/>
              <w:rPr>
                <w:rFonts w:ascii="Times New Roman" w:hAnsi="Times New Roman"/>
                <w:color w:val="000000" w:themeColor="text1"/>
                <w:sz w:val="20"/>
              </w:rPr>
            </w:pPr>
          </w:p>
          <w:p w14:paraId="213B982E" w14:textId="77777777" w:rsidR="00F9745F" w:rsidRPr="00181A41" w:rsidRDefault="00F9745F">
            <w:pPr>
              <w:ind w:left="-16" w:right="-2"/>
              <w:jc w:val="center"/>
              <w:rPr>
                <w:rFonts w:ascii="Times New Roman" w:hAnsi="Times New Roman"/>
                <w:color w:val="000000" w:themeColor="text1"/>
                <w:sz w:val="20"/>
              </w:rPr>
            </w:pPr>
          </w:p>
          <w:p w14:paraId="0649CE2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r>
      <w:tr w:rsidR="00181A41" w:rsidRPr="00181A41" w14:paraId="2EA200DA" w14:textId="77777777">
        <w:trPr>
          <w:trHeight w:val="36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66DF478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EC757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1.3. Удельный расход холодной воды на снабжение органов местного самоуправления и </w:t>
            </w:r>
            <w:r w:rsidRPr="00181A41">
              <w:rPr>
                <w:rFonts w:ascii="Times New Roman" w:hAnsi="Times New Roman"/>
                <w:color w:val="000000" w:themeColor="text1"/>
                <w:sz w:val="20"/>
              </w:rPr>
              <w:lastRenderedPageBreak/>
              <w:t>муниципальных учреждений (в расчете на 1 человека)</w:t>
            </w:r>
          </w:p>
        </w:tc>
        <w:tc>
          <w:tcPr>
            <w:tcW w:w="709" w:type="dxa"/>
            <w:tcBorders>
              <w:top w:val="single" w:sz="4" w:space="0" w:color="auto"/>
              <w:left w:val="single" w:sz="4" w:space="0" w:color="auto"/>
              <w:bottom w:val="single" w:sz="4" w:space="0" w:color="auto"/>
              <w:right w:val="single" w:sz="4" w:space="0" w:color="auto"/>
            </w:tcBorders>
            <w:vAlign w:val="center"/>
          </w:tcPr>
          <w:p w14:paraId="6063DEE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куб.м. / 1 чел.</w:t>
            </w:r>
          </w:p>
        </w:tc>
        <w:tc>
          <w:tcPr>
            <w:tcW w:w="756" w:type="dxa"/>
            <w:tcBorders>
              <w:top w:val="single" w:sz="4" w:space="0" w:color="auto"/>
              <w:left w:val="single" w:sz="4" w:space="0" w:color="auto"/>
              <w:bottom w:val="single" w:sz="4" w:space="0" w:color="auto"/>
              <w:right w:val="single" w:sz="4" w:space="0" w:color="auto"/>
            </w:tcBorders>
            <w:vAlign w:val="center"/>
          </w:tcPr>
          <w:p w14:paraId="726BE2F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2FEF18C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11,3</w:t>
            </w:r>
          </w:p>
        </w:tc>
        <w:tc>
          <w:tcPr>
            <w:tcW w:w="756" w:type="dxa"/>
            <w:tcBorders>
              <w:top w:val="single" w:sz="4" w:space="0" w:color="auto"/>
              <w:left w:val="single" w:sz="4" w:space="0" w:color="auto"/>
              <w:bottom w:val="single" w:sz="4" w:space="0" w:color="auto"/>
              <w:right w:val="single" w:sz="4" w:space="0" w:color="auto"/>
            </w:tcBorders>
            <w:vAlign w:val="center"/>
          </w:tcPr>
          <w:p w14:paraId="0295D49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4908B5D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11,2</w:t>
            </w:r>
          </w:p>
        </w:tc>
        <w:tc>
          <w:tcPr>
            <w:tcW w:w="756" w:type="dxa"/>
            <w:tcBorders>
              <w:top w:val="single" w:sz="4" w:space="0" w:color="auto"/>
              <w:left w:val="single" w:sz="4" w:space="0" w:color="auto"/>
              <w:bottom w:val="single" w:sz="4" w:space="0" w:color="auto"/>
              <w:right w:val="single" w:sz="4" w:space="0" w:color="auto"/>
            </w:tcBorders>
            <w:vAlign w:val="center"/>
          </w:tcPr>
          <w:p w14:paraId="6E33BF0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11,2</w:t>
            </w:r>
          </w:p>
        </w:tc>
        <w:tc>
          <w:tcPr>
            <w:tcW w:w="756" w:type="dxa"/>
            <w:tcBorders>
              <w:top w:val="single" w:sz="4" w:space="0" w:color="auto"/>
              <w:left w:val="single" w:sz="4" w:space="0" w:color="auto"/>
              <w:bottom w:val="single" w:sz="4" w:space="0" w:color="auto"/>
              <w:right w:val="single" w:sz="4" w:space="0" w:color="auto"/>
            </w:tcBorders>
            <w:vAlign w:val="center"/>
          </w:tcPr>
          <w:p w14:paraId="523592C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11,1</w:t>
            </w:r>
          </w:p>
        </w:tc>
        <w:tc>
          <w:tcPr>
            <w:tcW w:w="756" w:type="dxa"/>
            <w:tcBorders>
              <w:top w:val="single" w:sz="4" w:space="0" w:color="auto"/>
              <w:left w:val="single" w:sz="4" w:space="0" w:color="auto"/>
              <w:bottom w:val="single" w:sz="4" w:space="0" w:color="auto"/>
              <w:right w:val="single" w:sz="4" w:space="0" w:color="auto"/>
            </w:tcBorders>
            <w:vAlign w:val="center"/>
          </w:tcPr>
          <w:p w14:paraId="6C4C4DD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14:paraId="4652BC0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6F04DFE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290EFFC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3F7670B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14:paraId="3DD01CD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tcPr>
          <w:p w14:paraId="73F01D14" w14:textId="77777777" w:rsidR="00F9745F" w:rsidRPr="00181A41" w:rsidRDefault="00F9745F">
            <w:pPr>
              <w:ind w:left="-16" w:right="-2"/>
              <w:jc w:val="center"/>
              <w:rPr>
                <w:rFonts w:ascii="Times New Roman" w:hAnsi="Times New Roman"/>
                <w:color w:val="000000" w:themeColor="text1"/>
                <w:sz w:val="20"/>
              </w:rPr>
            </w:pPr>
          </w:p>
          <w:p w14:paraId="5D987D74" w14:textId="77777777" w:rsidR="00F9745F" w:rsidRPr="00181A41" w:rsidRDefault="00F9745F">
            <w:pPr>
              <w:ind w:left="-16" w:right="-2"/>
              <w:jc w:val="center"/>
              <w:rPr>
                <w:rFonts w:ascii="Times New Roman" w:hAnsi="Times New Roman"/>
                <w:color w:val="000000" w:themeColor="text1"/>
                <w:sz w:val="20"/>
              </w:rPr>
            </w:pPr>
          </w:p>
          <w:p w14:paraId="3E11A84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tcPr>
          <w:p w14:paraId="46717D2A" w14:textId="77777777" w:rsidR="00F9745F" w:rsidRPr="00181A41" w:rsidRDefault="00F9745F">
            <w:pPr>
              <w:ind w:left="-16" w:right="-2"/>
              <w:jc w:val="center"/>
              <w:rPr>
                <w:rFonts w:ascii="Times New Roman" w:hAnsi="Times New Roman"/>
                <w:color w:val="000000" w:themeColor="text1"/>
                <w:sz w:val="20"/>
              </w:rPr>
            </w:pPr>
          </w:p>
          <w:p w14:paraId="0ADB9824" w14:textId="77777777" w:rsidR="00F9745F" w:rsidRPr="00181A41" w:rsidRDefault="00F9745F">
            <w:pPr>
              <w:ind w:left="-16" w:right="-2"/>
              <w:jc w:val="center"/>
              <w:rPr>
                <w:rFonts w:ascii="Times New Roman" w:hAnsi="Times New Roman"/>
                <w:color w:val="000000" w:themeColor="text1"/>
                <w:sz w:val="20"/>
              </w:rPr>
            </w:pPr>
          </w:p>
          <w:p w14:paraId="2568556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r>
      <w:tr w:rsidR="00181A41" w:rsidRPr="00181A41" w14:paraId="2F6FACBB" w14:textId="77777777">
        <w:trPr>
          <w:trHeight w:val="7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807854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73901B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 Удельный расход природного газа на снабжение органов местного самоуправления и муниципальных учреждений (в расчете на 1 человека)</w:t>
            </w:r>
          </w:p>
        </w:tc>
        <w:tc>
          <w:tcPr>
            <w:tcW w:w="709" w:type="dxa"/>
            <w:tcBorders>
              <w:top w:val="single" w:sz="4" w:space="0" w:color="auto"/>
              <w:left w:val="single" w:sz="4" w:space="0" w:color="auto"/>
              <w:bottom w:val="single" w:sz="4" w:space="0" w:color="auto"/>
              <w:right w:val="single" w:sz="4" w:space="0" w:color="auto"/>
            </w:tcBorders>
            <w:vAlign w:val="center"/>
          </w:tcPr>
          <w:p w14:paraId="7A7DE39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куб.м. / 1 чел.</w:t>
            </w:r>
          </w:p>
        </w:tc>
        <w:tc>
          <w:tcPr>
            <w:tcW w:w="756" w:type="dxa"/>
            <w:tcBorders>
              <w:top w:val="single" w:sz="4" w:space="0" w:color="auto"/>
              <w:left w:val="single" w:sz="4" w:space="0" w:color="auto"/>
              <w:bottom w:val="single" w:sz="4" w:space="0" w:color="auto"/>
              <w:right w:val="single" w:sz="4" w:space="0" w:color="auto"/>
            </w:tcBorders>
            <w:vAlign w:val="center"/>
          </w:tcPr>
          <w:p w14:paraId="4A91CD6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1900</w:t>
            </w:r>
          </w:p>
        </w:tc>
        <w:tc>
          <w:tcPr>
            <w:tcW w:w="756" w:type="dxa"/>
            <w:tcBorders>
              <w:top w:val="single" w:sz="4" w:space="0" w:color="auto"/>
              <w:left w:val="single" w:sz="4" w:space="0" w:color="auto"/>
              <w:bottom w:val="single" w:sz="4" w:space="0" w:color="auto"/>
              <w:right w:val="single" w:sz="4" w:space="0" w:color="auto"/>
            </w:tcBorders>
            <w:vAlign w:val="center"/>
          </w:tcPr>
          <w:p w14:paraId="5681103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1882</w:t>
            </w:r>
          </w:p>
        </w:tc>
        <w:tc>
          <w:tcPr>
            <w:tcW w:w="756" w:type="dxa"/>
            <w:tcBorders>
              <w:top w:val="single" w:sz="4" w:space="0" w:color="auto"/>
              <w:left w:val="single" w:sz="4" w:space="0" w:color="auto"/>
              <w:bottom w:val="single" w:sz="4" w:space="0" w:color="auto"/>
              <w:right w:val="single" w:sz="4" w:space="0" w:color="auto"/>
            </w:tcBorders>
            <w:vAlign w:val="center"/>
          </w:tcPr>
          <w:p w14:paraId="305862E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2163</w:t>
            </w:r>
          </w:p>
        </w:tc>
        <w:tc>
          <w:tcPr>
            <w:tcW w:w="756" w:type="dxa"/>
            <w:tcBorders>
              <w:top w:val="single" w:sz="4" w:space="0" w:color="auto"/>
              <w:left w:val="single" w:sz="4" w:space="0" w:color="auto"/>
              <w:bottom w:val="single" w:sz="4" w:space="0" w:color="auto"/>
              <w:right w:val="single" w:sz="4" w:space="0" w:color="auto"/>
            </w:tcBorders>
            <w:vAlign w:val="center"/>
          </w:tcPr>
          <w:p w14:paraId="49D8007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2032</w:t>
            </w:r>
          </w:p>
        </w:tc>
        <w:tc>
          <w:tcPr>
            <w:tcW w:w="756" w:type="dxa"/>
            <w:tcBorders>
              <w:top w:val="single" w:sz="4" w:space="0" w:color="auto"/>
              <w:left w:val="single" w:sz="4" w:space="0" w:color="auto"/>
              <w:bottom w:val="single" w:sz="4" w:space="0" w:color="auto"/>
              <w:right w:val="single" w:sz="4" w:space="0" w:color="auto"/>
            </w:tcBorders>
            <w:vAlign w:val="center"/>
          </w:tcPr>
          <w:p w14:paraId="7E97351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09DD8FD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13E44A7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380A119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7550F36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3D97207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69C66CB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14:paraId="7C44CA3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tcPr>
          <w:p w14:paraId="760EB336" w14:textId="77777777" w:rsidR="00F9745F" w:rsidRPr="00181A41" w:rsidRDefault="00F9745F">
            <w:pPr>
              <w:ind w:left="-16" w:right="-2"/>
              <w:jc w:val="center"/>
              <w:rPr>
                <w:rFonts w:ascii="Times New Roman" w:hAnsi="Times New Roman"/>
                <w:color w:val="000000" w:themeColor="text1"/>
                <w:sz w:val="20"/>
              </w:rPr>
            </w:pPr>
          </w:p>
          <w:p w14:paraId="2CFE1BF9" w14:textId="77777777" w:rsidR="00F9745F" w:rsidRPr="00181A41" w:rsidRDefault="00F9745F">
            <w:pPr>
              <w:ind w:left="-16" w:right="-2"/>
              <w:jc w:val="center"/>
              <w:rPr>
                <w:rFonts w:ascii="Times New Roman" w:hAnsi="Times New Roman"/>
                <w:color w:val="000000" w:themeColor="text1"/>
                <w:sz w:val="20"/>
              </w:rPr>
            </w:pPr>
          </w:p>
          <w:p w14:paraId="2B83F4F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tcPr>
          <w:p w14:paraId="0058F1C9" w14:textId="77777777" w:rsidR="00F9745F" w:rsidRPr="00181A41" w:rsidRDefault="00F9745F">
            <w:pPr>
              <w:ind w:left="-16" w:right="-2"/>
              <w:jc w:val="center"/>
              <w:rPr>
                <w:rFonts w:ascii="Times New Roman" w:hAnsi="Times New Roman"/>
                <w:color w:val="000000" w:themeColor="text1"/>
                <w:sz w:val="20"/>
              </w:rPr>
            </w:pPr>
          </w:p>
          <w:p w14:paraId="6F4067E2" w14:textId="77777777" w:rsidR="00F9745F" w:rsidRPr="00181A41" w:rsidRDefault="00F9745F">
            <w:pPr>
              <w:ind w:left="-16" w:right="-2"/>
              <w:jc w:val="center"/>
              <w:rPr>
                <w:rFonts w:ascii="Times New Roman" w:hAnsi="Times New Roman"/>
                <w:color w:val="000000" w:themeColor="text1"/>
                <w:sz w:val="20"/>
              </w:rPr>
            </w:pPr>
          </w:p>
          <w:p w14:paraId="14DE4E5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r>
      <w:tr w:rsidR="00181A41" w:rsidRPr="00181A41" w14:paraId="66CFA21B" w14:textId="77777777">
        <w:trPr>
          <w:trHeight w:val="18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6A424E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CDC02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709" w:type="dxa"/>
            <w:tcBorders>
              <w:top w:val="single" w:sz="4" w:space="0" w:color="auto"/>
              <w:left w:val="single" w:sz="4" w:space="0" w:color="auto"/>
              <w:bottom w:val="single" w:sz="4" w:space="0" w:color="auto"/>
              <w:right w:val="single" w:sz="4" w:space="0" w:color="auto"/>
            </w:tcBorders>
            <w:vAlign w:val="center"/>
          </w:tcPr>
          <w:p w14:paraId="6F610E0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на 1 кв.м. освещаемой S</w:t>
            </w:r>
          </w:p>
        </w:tc>
        <w:tc>
          <w:tcPr>
            <w:tcW w:w="756" w:type="dxa"/>
            <w:tcBorders>
              <w:top w:val="single" w:sz="4" w:space="0" w:color="auto"/>
              <w:left w:val="single" w:sz="4" w:space="0" w:color="auto"/>
              <w:bottom w:val="single" w:sz="4" w:space="0" w:color="auto"/>
              <w:right w:val="single" w:sz="4" w:space="0" w:color="auto"/>
            </w:tcBorders>
            <w:vAlign w:val="center"/>
          </w:tcPr>
          <w:p w14:paraId="796423C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0,480</w:t>
            </w:r>
          </w:p>
        </w:tc>
        <w:tc>
          <w:tcPr>
            <w:tcW w:w="756" w:type="dxa"/>
            <w:tcBorders>
              <w:top w:val="single" w:sz="4" w:space="0" w:color="auto"/>
              <w:left w:val="single" w:sz="4" w:space="0" w:color="auto"/>
              <w:bottom w:val="single" w:sz="4" w:space="0" w:color="auto"/>
              <w:right w:val="single" w:sz="4" w:space="0" w:color="auto"/>
            </w:tcBorders>
            <w:vAlign w:val="center"/>
          </w:tcPr>
          <w:p w14:paraId="11BE095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0,384</w:t>
            </w:r>
          </w:p>
        </w:tc>
        <w:tc>
          <w:tcPr>
            <w:tcW w:w="756" w:type="dxa"/>
            <w:tcBorders>
              <w:top w:val="single" w:sz="4" w:space="0" w:color="auto"/>
              <w:left w:val="single" w:sz="4" w:space="0" w:color="auto"/>
              <w:bottom w:val="single" w:sz="4" w:space="0" w:color="auto"/>
              <w:right w:val="single" w:sz="4" w:space="0" w:color="auto"/>
            </w:tcBorders>
            <w:vAlign w:val="center"/>
          </w:tcPr>
          <w:p w14:paraId="4278824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0,350</w:t>
            </w:r>
          </w:p>
        </w:tc>
        <w:tc>
          <w:tcPr>
            <w:tcW w:w="756" w:type="dxa"/>
            <w:tcBorders>
              <w:top w:val="single" w:sz="4" w:space="0" w:color="auto"/>
              <w:left w:val="single" w:sz="4" w:space="0" w:color="auto"/>
              <w:bottom w:val="single" w:sz="4" w:space="0" w:color="auto"/>
              <w:right w:val="single" w:sz="4" w:space="0" w:color="auto"/>
            </w:tcBorders>
            <w:vAlign w:val="center"/>
          </w:tcPr>
          <w:p w14:paraId="2429CDE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1,16</w:t>
            </w:r>
          </w:p>
        </w:tc>
        <w:tc>
          <w:tcPr>
            <w:tcW w:w="756" w:type="dxa"/>
            <w:tcBorders>
              <w:top w:val="single" w:sz="4" w:space="0" w:color="auto"/>
              <w:left w:val="single" w:sz="4" w:space="0" w:color="auto"/>
              <w:bottom w:val="single" w:sz="4" w:space="0" w:color="auto"/>
              <w:right w:val="single" w:sz="4" w:space="0" w:color="auto"/>
            </w:tcBorders>
            <w:vAlign w:val="center"/>
          </w:tcPr>
          <w:p w14:paraId="72CE06E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1,10</w:t>
            </w:r>
          </w:p>
        </w:tc>
        <w:tc>
          <w:tcPr>
            <w:tcW w:w="756" w:type="dxa"/>
            <w:tcBorders>
              <w:top w:val="single" w:sz="4" w:space="0" w:color="auto"/>
              <w:left w:val="single" w:sz="4" w:space="0" w:color="auto"/>
              <w:bottom w:val="single" w:sz="4" w:space="0" w:color="auto"/>
              <w:right w:val="single" w:sz="4" w:space="0" w:color="auto"/>
            </w:tcBorders>
            <w:vAlign w:val="center"/>
          </w:tcPr>
          <w:p w14:paraId="64EB341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1,06</w:t>
            </w:r>
          </w:p>
        </w:tc>
        <w:tc>
          <w:tcPr>
            <w:tcW w:w="756" w:type="dxa"/>
            <w:tcBorders>
              <w:top w:val="single" w:sz="4" w:space="0" w:color="auto"/>
              <w:left w:val="single" w:sz="4" w:space="0" w:color="auto"/>
              <w:bottom w:val="single" w:sz="4" w:space="0" w:color="auto"/>
              <w:right w:val="single" w:sz="4" w:space="0" w:color="auto"/>
            </w:tcBorders>
            <w:vAlign w:val="center"/>
          </w:tcPr>
          <w:p w14:paraId="2E3A397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0ABC2FC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7082989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5D2415B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4C62174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14:paraId="6A23B3B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tcPr>
          <w:p w14:paraId="76B17047" w14:textId="77777777" w:rsidR="00F9745F" w:rsidRPr="00181A41" w:rsidRDefault="00F9745F">
            <w:pPr>
              <w:ind w:left="-16" w:right="-2"/>
              <w:jc w:val="center"/>
              <w:rPr>
                <w:rFonts w:ascii="Times New Roman" w:hAnsi="Times New Roman"/>
                <w:color w:val="000000" w:themeColor="text1"/>
                <w:sz w:val="20"/>
              </w:rPr>
            </w:pPr>
          </w:p>
          <w:p w14:paraId="102D51F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tcPr>
          <w:p w14:paraId="35AE92CD" w14:textId="77777777" w:rsidR="00F9745F" w:rsidRPr="00181A41" w:rsidRDefault="00F9745F">
            <w:pPr>
              <w:ind w:left="-16" w:right="-2"/>
              <w:jc w:val="center"/>
              <w:rPr>
                <w:rFonts w:ascii="Times New Roman" w:hAnsi="Times New Roman"/>
                <w:color w:val="000000" w:themeColor="text1"/>
                <w:sz w:val="20"/>
              </w:rPr>
            </w:pPr>
          </w:p>
          <w:p w14:paraId="0542980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r>
      <w:tr w:rsidR="00181A41" w:rsidRPr="00181A41" w14:paraId="548AED9B" w14:textId="77777777">
        <w:trPr>
          <w:trHeight w:val="345"/>
          <w:tblCellSpacing w:w="0" w:type="dxa"/>
        </w:trPr>
        <w:tc>
          <w:tcPr>
            <w:tcW w:w="15196" w:type="dxa"/>
            <w:gridSpan w:val="18"/>
            <w:tcBorders>
              <w:top w:val="single" w:sz="4" w:space="0" w:color="auto"/>
              <w:left w:val="single" w:sz="4" w:space="0" w:color="auto"/>
              <w:right w:val="single" w:sz="4" w:space="0" w:color="auto"/>
            </w:tcBorders>
            <w:vAlign w:val="center"/>
          </w:tcPr>
          <w:p w14:paraId="468AC3E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14:paraId="7E12324C" w14:textId="77777777">
        <w:trPr>
          <w:trHeight w:val="167"/>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70CA27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66C85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5C46835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кВт*ч на 1 кв.м.</w:t>
            </w:r>
          </w:p>
        </w:tc>
        <w:tc>
          <w:tcPr>
            <w:tcW w:w="756" w:type="dxa"/>
            <w:tcBorders>
              <w:top w:val="single" w:sz="4" w:space="0" w:color="auto"/>
              <w:left w:val="single" w:sz="4" w:space="0" w:color="auto"/>
              <w:bottom w:val="single" w:sz="4" w:space="0" w:color="auto"/>
              <w:right w:val="single" w:sz="4" w:space="0" w:color="auto"/>
            </w:tcBorders>
            <w:vAlign w:val="center"/>
          </w:tcPr>
          <w:p w14:paraId="18290F3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7A39D22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14:paraId="173FF0D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0B075DD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w:t>
            </w:r>
          </w:p>
        </w:tc>
        <w:tc>
          <w:tcPr>
            <w:tcW w:w="756" w:type="dxa"/>
            <w:tcBorders>
              <w:top w:val="single" w:sz="4" w:space="0" w:color="auto"/>
              <w:left w:val="single" w:sz="4" w:space="0" w:color="auto"/>
              <w:bottom w:val="single" w:sz="4" w:space="0" w:color="auto"/>
              <w:right w:val="single" w:sz="4" w:space="0" w:color="auto"/>
            </w:tcBorders>
            <w:vAlign w:val="center"/>
          </w:tcPr>
          <w:p w14:paraId="34A7027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20</w:t>
            </w:r>
          </w:p>
        </w:tc>
        <w:tc>
          <w:tcPr>
            <w:tcW w:w="756" w:type="dxa"/>
            <w:tcBorders>
              <w:top w:val="single" w:sz="4" w:space="0" w:color="auto"/>
              <w:left w:val="single" w:sz="4" w:space="0" w:color="auto"/>
              <w:bottom w:val="single" w:sz="4" w:space="0" w:color="auto"/>
              <w:right w:val="single" w:sz="4" w:space="0" w:color="auto"/>
            </w:tcBorders>
            <w:vAlign w:val="center"/>
          </w:tcPr>
          <w:p w14:paraId="0616DD3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363120C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14:paraId="15C2788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6096F33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19FE525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4CA98BA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14:paraId="1F5F5A6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tcPr>
          <w:p w14:paraId="281C58B2" w14:textId="77777777" w:rsidR="00F9745F" w:rsidRPr="00181A41" w:rsidRDefault="00F9745F">
            <w:pPr>
              <w:ind w:left="-16" w:right="-2"/>
              <w:jc w:val="center"/>
              <w:rPr>
                <w:rFonts w:ascii="Times New Roman" w:hAnsi="Times New Roman"/>
                <w:color w:val="000000" w:themeColor="text1"/>
                <w:sz w:val="20"/>
              </w:rPr>
            </w:pPr>
          </w:p>
          <w:p w14:paraId="62836361" w14:textId="77777777" w:rsidR="00F9745F" w:rsidRPr="00181A41" w:rsidRDefault="00F9745F">
            <w:pPr>
              <w:ind w:left="-16" w:right="-2"/>
              <w:jc w:val="center"/>
              <w:rPr>
                <w:rFonts w:ascii="Times New Roman" w:hAnsi="Times New Roman"/>
                <w:color w:val="000000" w:themeColor="text1"/>
                <w:sz w:val="20"/>
              </w:rPr>
            </w:pPr>
          </w:p>
          <w:p w14:paraId="65885B5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tcPr>
          <w:p w14:paraId="3B2560BD" w14:textId="77777777" w:rsidR="00F9745F" w:rsidRPr="00181A41" w:rsidRDefault="00F9745F">
            <w:pPr>
              <w:ind w:left="-16" w:right="-2"/>
              <w:jc w:val="center"/>
              <w:rPr>
                <w:rFonts w:ascii="Times New Roman" w:hAnsi="Times New Roman"/>
                <w:color w:val="000000" w:themeColor="text1"/>
                <w:sz w:val="20"/>
              </w:rPr>
            </w:pPr>
          </w:p>
          <w:p w14:paraId="23FD12B8" w14:textId="77777777" w:rsidR="00F9745F" w:rsidRPr="00181A41" w:rsidRDefault="00F9745F">
            <w:pPr>
              <w:ind w:left="-16" w:right="-2"/>
              <w:jc w:val="center"/>
              <w:rPr>
                <w:rFonts w:ascii="Times New Roman" w:hAnsi="Times New Roman"/>
                <w:color w:val="000000" w:themeColor="text1"/>
                <w:sz w:val="20"/>
              </w:rPr>
            </w:pPr>
          </w:p>
          <w:p w14:paraId="3EC3F17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r>
      <w:tr w:rsidR="00181A41" w:rsidRPr="00181A41" w14:paraId="48AD7CAB" w14:textId="77777777">
        <w:trPr>
          <w:trHeight w:val="41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1B207AE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818D6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тепловой энергии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7BF9189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Гкал на 1 кв.м. общей площади</w:t>
            </w:r>
          </w:p>
        </w:tc>
        <w:tc>
          <w:tcPr>
            <w:tcW w:w="756" w:type="dxa"/>
            <w:tcBorders>
              <w:top w:val="single" w:sz="4" w:space="0" w:color="auto"/>
              <w:left w:val="single" w:sz="4" w:space="0" w:color="auto"/>
              <w:bottom w:val="single" w:sz="4" w:space="0" w:color="auto"/>
              <w:right w:val="single" w:sz="4" w:space="0" w:color="auto"/>
            </w:tcBorders>
            <w:vAlign w:val="center"/>
          </w:tcPr>
          <w:p w14:paraId="1E31F77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DEF14C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7FDD96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089676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14:paraId="7251D73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48B9C37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14:paraId="198CF43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14:paraId="4F81B41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3DE7264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67B4740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10D3B1D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14:paraId="24597C2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tcPr>
          <w:p w14:paraId="17FC230F" w14:textId="77777777" w:rsidR="00F9745F" w:rsidRPr="00181A41" w:rsidRDefault="00F9745F">
            <w:pPr>
              <w:ind w:left="-16" w:right="-2"/>
              <w:jc w:val="center"/>
              <w:rPr>
                <w:rFonts w:ascii="Times New Roman" w:hAnsi="Times New Roman"/>
                <w:color w:val="000000" w:themeColor="text1"/>
                <w:sz w:val="20"/>
              </w:rPr>
            </w:pPr>
          </w:p>
          <w:p w14:paraId="3ED9AFD8" w14:textId="77777777" w:rsidR="00F9745F" w:rsidRPr="00181A41" w:rsidRDefault="00F9745F">
            <w:pPr>
              <w:ind w:left="-16" w:right="-2"/>
              <w:jc w:val="center"/>
              <w:rPr>
                <w:rFonts w:ascii="Times New Roman" w:hAnsi="Times New Roman"/>
                <w:color w:val="000000" w:themeColor="text1"/>
                <w:sz w:val="20"/>
              </w:rPr>
            </w:pPr>
          </w:p>
          <w:p w14:paraId="403BD08E" w14:textId="77777777" w:rsidR="00F9745F" w:rsidRPr="00181A41" w:rsidRDefault="00F9745F">
            <w:pPr>
              <w:ind w:left="-16" w:right="-2"/>
              <w:jc w:val="center"/>
              <w:rPr>
                <w:rFonts w:ascii="Times New Roman" w:hAnsi="Times New Roman"/>
                <w:color w:val="000000" w:themeColor="text1"/>
                <w:sz w:val="20"/>
              </w:rPr>
            </w:pPr>
          </w:p>
          <w:p w14:paraId="51BC9E5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tcPr>
          <w:p w14:paraId="4C12753F" w14:textId="77777777" w:rsidR="00F9745F" w:rsidRPr="00181A41" w:rsidRDefault="00F9745F">
            <w:pPr>
              <w:ind w:left="-16" w:right="-2"/>
              <w:jc w:val="center"/>
              <w:rPr>
                <w:rFonts w:ascii="Times New Roman" w:hAnsi="Times New Roman"/>
                <w:color w:val="000000" w:themeColor="text1"/>
                <w:sz w:val="20"/>
              </w:rPr>
            </w:pPr>
          </w:p>
          <w:p w14:paraId="7B28DA55" w14:textId="77777777" w:rsidR="00F9745F" w:rsidRPr="00181A41" w:rsidRDefault="00F9745F">
            <w:pPr>
              <w:ind w:left="-16" w:right="-2"/>
              <w:jc w:val="center"/>
              <w:rPr>
                <w:rFonts w:ascii="Times New Roman" w:hAnsi="Times New Roman"/>
                <w:color w:val="000000" w:themeColor="text1"/>
                <w:sz w:val="20"/>
              </w:rPr>
            </w:pPr>
          </w:p>
          <w:p w14:paraId="694CF70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r>
      <w:tr w:rsidR="00181A41" w:rsidRPr="00181A41" w14:paraId="3437A5FC" w14:textId="77777777">
        <w:trPr>
          <w:trHeight w:val="31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42947DA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55A4EE6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холодной воды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335A6F2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куб.м. на 1 чел.</w:t>
            </w:r>
          </w:p>
        </w:tc>
        <w:tc>
          <w:tcPr>
            <w:tcW w:w="756" w:type="dxa"/>
            <w:tcBorders>
              <w:top w:val="single" w:sz="4" w:space="0" w:color="auto"/>
              <w:left w:val="single" w:sz="4" w:space="0" w:color="auto"/>
              <w:bottom w:val="single" w:sz="4" w:space="0" w:color="auto"/>
              <w:right w:val="single" w:sz="4" w:space="0" w:color="auto"/>
            </w:tcBorders>
            <w:vAlign w:val="center"/>
          </w:tcPr>
          <w:p w14:paraId="2F6742E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77E449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0,7</w:t>
            </w:r>
          </w:p>
        </w:tc>
        <w:tc>
          <w:tcPr>
            <w:tcW w:w="756" w:type="dxa"/>
            <w:tcBorders>
              <w:top w:val="single" w:sz="4" w:space="0" w:color="auto"/>
              <w:left w:val="single" w:sz="4" w:space="0" w:color="auto"/>
              <w:bottom w:val="single" w:sz="4" w:space="0" w:color="auto"/>
              <w:right w:val="single" w:sz="4" w:space="0" w:color="auto"/>
            </w:tcBorders>
            <w:vAlign w:val="center"/>
          </w:tcPr>
          <w:p w14:paraId="32199F2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1BFAAC2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7AAA1A1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6AB8F09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14:paraId="53F2250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0,85</w:t>
            </w:r>
          </w:p>
        </w:tc>
        <w:tc>
          <w:tcPr>
            <w:tcW w:w="756" w:type="dxa"/>
            <w:tcBorders>
              <w:top w:val="single" w:sz="4" w:space="0" w:color="auto"/>
              <w:left w:val="single" w:sz="4" w:space="0" w:color="auto"/>
              <w:bottom w:val="single" w:sz="4" w:space="0" w:color="auto"/>
              <w:right w:val="single" w:sz="4" w:space="0" w:color="auto"/>
            </w:tcBorders>
            <w:vAlign w:val="center"/>
          </w:tcPr>
          <w:p w14:paraId="0B83270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417E0FB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1C2CB75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7A826DB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14:paraId="78B872B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tcPr>
          <w:p w14:paraId="5715403A" w14:textId="77777777" w:rsidR="00F9745F" w:rsidRPr="00181A41" w:rsidRDefault="00F9745F">
            <w:pPr>
              <w:ind w:left="-16" w:right="-2"/>
              <w:jc w:val="center"/>
              <w:rPr>
                <w:rFonts w:ascii="Times New Roman" w:hAnsi="Times New Roman"/>
                <w:color w:val="000000" w:themeColor="text1"/>
                <w:sz w:val="20"/>
              </w:rPr>
            </w:pPr>
          </w:p>
          <w:p w14:paraId="654DCD01" w14:textId="77777777" w:rsidR="00F9745F" w:rsidRPr="00181A41" w:rsidRDefault="00F9745F">
            <w:pPr>
              <w:ind w:left="-16" w:right="-2"/>
              <w:jc w:val="center"/>
              <w:rPr>
                <w:rFonts w:ascii="Times New Roman" w:hAnsi="Times New Roman"/>
                <w:color w:val="000000" w:themeColor="text1"/>
                <w:sz w:val="20"/>
              </w:rPr>
            </w:pPr>
          </w:p>
          <w:p w14:paraId="74BE9AB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tcPr>
          <w:p w14:paraId="4F4177C1" w14:textId="77777777" w:rsidR="00F9745F" w:rsidRPr="00181A41" w:rsidRDefault="00F9745F">
            <w:pPr>
              <w:ind w:left="-16" w:right="-2"/>
              <w:jc w:val="center"/>
              <w:rPr>
                <w:rFonts w:ascii="Times New Roman" w:hAnsi="Times New Roman"/>
                <w:color w:val="000000" w:themeColor="text1"/>
                <w:sz w:val="20"/>
              </w:rPr>
            </w:pPr>
          </w:p>
          <w:p w14:paraId="1D9BFFE8" w14:textId="77777777" w:rsidR="00F9745F" w:rsidRPr="00181A41" w:rsidRDefault="00F9745F">
            <w:pPr>
              <w:ind w:left="-16" w:right="-2"/>
              <w:jc w:val="center"/>
              <w:rPr>
                <w:rFonts w:ascii="Times New Roman" w:hAnsi="Times New Roman"/>
                <w:color w:val="000000" w:themeColor="text1"/>
                <w:sz w:val="20"/>
              </w:rPr>
            </w:pPr>
          </w:p>
          <w:p w14:paraId="04B5242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r>
      <w:tr w:rsidR="00181A41" w:rsidRPr="00181A41" w14:paraId="543183FD" w14:textId="77777777">
        <w:trPr>
          <w:trHeight w:val="20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55E77D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2CC77AB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природного газа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14:paraId="7BBC5E3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куб.м. на 1 чел.</w:t>
            </w:r>
          </w:p>
        </w:tc>
        <w:tc>
          <w:tcPr>
            <w:tcW w:w="756" w:type="dxa"/>
            <w:tcBorders>
              <w:top w:val="single" w:sz="4" w:space="0" w:color="auto"/>
              <w:left w:val="single" w:sz="4" w:space="0" w:color="auto"/>
              <w:bottom w:val="single" w:sz="4" w:space="0" w:color="auto"/>
              <w:right w:val="single" w:sz="4" w:space="0" w:color="auto"/>
            </w:tcBorders>
            <w:vAlign w:val="center"/>
          </w:tcPr>
          <w:p w14:paraId="0476DDE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F2C189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284,7</w:t>
            </w:r>
          </w:p>
        </w:tc>
        <w:tc>
          <w:tcPr>
            <w:tcW w:w="756" w:type="dxa"/>
            <w:tcBorders>
              <w:top w:val="single" w:sz="4" w:space="0" w:color="auto"/>
              <w:left w:val="single" w:sz="4" w:space="0" w:color="auto"/>
              <w:bottom w:val="single" w:sz="4" w:space="0" w:color="auto"/>
              <w:right w:val="single" w:sz="4" w:space="0" w:color="auto"/>
            </w:tcBorders>
            <w:vAlign w:val="center"/>
          </w:tcPr>
          <w:p w14:paraId="39B78C9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449,6</w:t>
            </w:r>
          </w:p>
        </w:tc>
        <w:tc>
          <w:tcPr>
            <w:tcW w:w="756" w:type="dxa"/>
            <w:tcBorders>
              <w:top w:val="single" w:sz="4" w:space="0" w:color="auto"/>
              <w:left w:val="single" w:sz="4" w:space="0" w:color="auto"/>
              <w:bottom w:val="single" w:sz="4" w:space="0" w:color="auto"/>
              <w:right w:val="single" w:sz="4" w:space="0" w:color="auto"/>
            </w:tcBorders>
            <w:vAlign w:val="center"/>
          </w:tcPr>
          <w:p w14:paraId="5198E70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486,4</w:t>
            </w:r>
          </w:p>
        </w:tc>
        <w:tc>
          <w:tcPr>
            <w:tcW w:w="756" w:type="dxa"/>
            <w:tcBorders>
              <w:top w:val="single" w:sz="4" w:space="0" w:color="auto"/>
              <w:left w:val="single" w:sz="4" w:space="0" w:color="auto"/>
              <w:bottom w:val="single" w:sz="4" w:space="0" w:color="auto"/>
              <w:right w:val="single" w:sz="4" w:space="0" w:color="auto"/>
            </w:tcBorders>
            <w:vAlign w:val="center"/>
          </w:tcPr>
          <w:p w14:paraId="71E4BD0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135,5</w:t>
            </w:r>
          </w:p>
        </w:tc>
        <w:tc>
          <w:tcPr>
            <w:tcW w:w="756" w:type="dxa"/>
            <w:tcBorders>
              <w:top w:val="single" w:sz="4" w:space="0" w:color="auto"/>
              <w:left w:val="single" w:sz="4" w:space="0" w:color="auto"/>
              <w:bottom w:val="single" w:sz="4" w:space="0" w:color="auto"/>
              <w:right w:val="single" w:sz="4" w:space="0" w:color="auto"/>
            </w:tcBorders>
            <w:vAlign w:val="center"/>
          </w:tcPr>
          <w:p w14:paraId="6F34B78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54722F0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3B831029"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2E0FCEF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2F83739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60F5E82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14:paraId="54D815E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tcPr>
          <w:p w14:paraId="00CC404B" w14:textId="77777777" w:rsidR="00F9745F" w:rsidRPr="00181A41" w:rsidRDefault="00F9745F">
            <w:pPr>
              <w:ind w:left="-16" w:right="-2"/>
              <w:jc w:val="center"/>
              <w:rPr>
                <w:rFonts w:ascii="Times New Roman" w:hAnsi="Times New Roman"/>
                <w:color w:val="000000" w:themeColor="text1"/>
                <w:sz w:val="20"/>
              </w:rPr>
            </w:pPr>
          </w:p>
          <w:p w14:paraId="36CB31C6" w14:textId="77777777" w:rsidR="00F9745F" w:rsidRPr="00181A41" w:rsidRDefault="00F9745F">
            <w:pPr>
              <w:ind w:left="-16" w:right="-2"/>
              <w:jc w:val="center"/>
              <w:rPr>
                <w:rFonts w:ascii="Times New Roman" w:hAnsi="Times New Roman"/>
                <w:color w:val="000000" w:themeColor="text1"/>
                <w:sz w:val="20"/>
              </w:rPr>
            </w:pPr>
          </w:p>
          <w:p w14:paraId="2C41391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tcPr>
          <w:p w14:paraId="5D37390F" w14:textId="77777777" w:rsidR="00F9745F" w:rsidRPr="00181A41" w:rsidRDefault="00F9745F">
            <w:pPr>
              <w:ind w:left="-16" w:right="-2"/>
              <w:jc w:val="center"/>
              <w:rPr>
                <w:rFonts w:ascii="Times New Roman" w:hAnsi="Times New Roman"/>
                <w:color w:val="000000" w:themeColor="text1"/>
                <w:sz w:val="20"/>
              </w:rPr>
            </w:pPr>
          </w:p>
          <w:p w14:paraId="2A94E644" w14:textId="77777777" w:rsidR="00F9745F" w:rsidRPr="00181A41" w:rsidRDefault="00F9745F">
            <w:pPr>
              <w:ind w:left="-16" w:right="-2"/>
              <w:jc w:val="center"/>
              <w:rPr>
                <w:rFonts w:ascii="Times New Roman" w:hAnsi="Times New Roman"/>
                <w:color w:val="000000" w:themeColor="text1"/>
                <w:sz w:val="20"/>
              </w:rPr>
            </w:pPr>
          </w:p>
          <w:p w14:paraId="2D52952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r>
      <w:tr w:rsidR="00181A41" w:rsidRPr="00181A41" w14:paraId="02B82906" w14:textId="77777777">
        <w:trPr>
          <w:trHeight w:val="15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0AA153E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A1DB5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709" w:type="dxa"/>
            <w:tcBorders>
              <w:top w:val="single" w:sz="4" w:space="0" w:color="auto"/>
              <w:left w:val="single" w:sz="4" w:space="0" w:color="auto"/>
              <w:bottom w:val="single" w:sz="4" w:space="0" w:color="auto"/>
              <w:right w:val="single" w:sz="4" w:space="0" w:color="auto"/>
            </w:tcBorders>
            <w:vAlign w:val="center"/>
          </w:tcPr>
          <w:p w14:paraId="10BCE99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на 1 кв. м. освещаемой площади</w:t>
            </w:r>
          </w:p>
        </w:tc>
        <w:tc>
          <w:tcPr>
            <w:tcW w:w="756" w:type="dxa"/>
            <w:tcBorders>
              <w:top w:val="single" w:sz="4" w:space="0" w:color="auto"/>
              <w:left w:val="single" w:sz="4" w:space="0" w:color="auto"/>
              <w:bottom w:val="single" w:sz="4" w:space="0" w:color="auto"/>
              <w:right w:val="single" w:sz="4" w:space="0" w:color="auto"/>
            </w:tcBorders>
            <w:vAlign w:val="center"/>
          </w:tcPr>
          <w:p w14:paraId="3A597EE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66616D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0,05</w:t>
            </w:r>
          </w:p>
        </w:tc>
        <w:tc>
          <w:tcPr>
            <w:tcW w:w="756" w:type="dxa"/>
            <w:tcBorders>
              <w:top w:val="single" w:sz="4" w:space="0" w:color="auto"/>
              <w:left w:val="single" w:sz="4" w:space="0" w:color="auto"/>
              <w:bottom w:val="single" w:sz="4" w:space="0" w:color="auto"/>
              <w:right w:val="single" w:sz="4" w:space="0" w:color="auto"/>
            </w:tcBorders>
            <w:vAlign w:val="center"/>
          </w:tcPr>
          <w:p w14:paraId="6588304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0,06</w:t>
            </w:r>
          </w:p>
        </w:tc>
        <w:tc>
          <w:tcPr>
            <w:tcW w:w="756" w:type="dxa"/>
            <w:tcBorders>
              <w:top w:val="single" w:sz="4" w:space="0" w:color="auto"/>
              <w:left w:val="single" w:sz="4" w:space="0" w:color="auto"/>
              <w:bottom w:val="single" w:sz="4" w:space="0" w:color="auto"/>
              <w:right w:val="single" w:sz="4" w:space="0" w:color="auto"/>
            </w:tcBorders>
            <w:vAlign w:val="center"/>
          </w:tcPr>
          <w:p w14:paraId="34B096F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0,065</w:t>
            </w:r>
          </w:p>
        </w:tc>
        <w:tc>
          <w:tcPr>
            <w:tcW w:w="756" w:type="dxa"/>
            <w:tcBorders>
              <w:top w:val="single" w:sz="4" w:space="0" w:color="auto"/>
              <w:left w:val="single" w:sz="4" w:space="0" w:color="auto"/>
              <w:bottom w:val="single" w:sz="4" w:space="0" w:color="auto"/>
              <w:right w:val="single" w:sz="4" w:space="0" w:color="auto"/>
            </w:tcBorders>
            <w:vAlign w:val="center"/>
          </w:tcPr>
          <w:p w14:paraId="759B672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0,07</w:t>
            </w:r>
          </w:p>
        </w:tc>
        <w:tc>
          <w:tcPr>
            <w:tcW w:w="756" w:type="dxa"/>
            <w:tcBorders>
              <w:top w:val="single" w:sz="4" w:space="0" w:color="auto"/>
              <w:left w:val="single" w:sz="4" w:space="0" w:color="auto"/>
              <w:bottom w:val="single" w:sz="4" w:space="0" w:color="auto"/>
              <w:right w:val="single" w:sz="4" w:space="0" w:color="auto"/>
            </w:tcBorders>
            <w:vAlign w:val="center"/>
          </w:tcPr>
          <w:p w14:paraId="65D1279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0,075</w:t>
            </w:r>
          </w:p>
        </w:tc>
        <w:tc>
          <w:tcPr>
            <w:tcW w:w="756" w:type="dxa"/>
            <w:tcBorders>
              <w:top w:val="single" w:sz="4" w:space="0" w:color="auto"/>
              <w:left w:val="single" w:sz="4" w:space="0" w:color="auto"/>
              <w:bottom w:val="single" w:sz="4" w:space="0" w:color="auto"/>
              <w:right w:val="single" w:sz="4" w:space="0" w:color="auto"/>
            </w:tcBorders>
            <w:vAlign w:val="center"/>
          </w:tcPr>
          <w:p w14:paraId="23E7F52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14B5200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039A893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5A8F6A5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4AF021A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7948533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tcPr>
          <w:p w14:paraId="66AD6ABA" w14:textId="77777777" w:rsidR="00F9745F" w:rsidRPr="00181A41" w:rsidRDefault="00F9745F">
            <w:pPr>
              <w:ind w:left="-16" w:right="-2"/>
              <w:jc w:val="center"/>
              <w:rPr>
                <w:rFonts w:ascii="Times New Roman" w:hAnsi="Times New Roman"/>
                <w:color w:val="000000" w:themeColor="text1"/>
                <w:sz w:val="20"/>
              </w:rPr>
            </w:pPr>
          </w:p>
          <w:p w14:paraId="25E44441" w14:textId="77777777" w:rsidR="00F9745F" w:rsidRPr="00181A41" w:rsidRDefault="00F9745F">
            <w:pPr>
              <w:ind w:left="-16" w:right="-2"/>
              <w:jc w:val="center"/>
              <w:rPr>
                <w:rFonts w:ascii="Times New Roman" w:hAnsi="Times New Roman"/>
                <w:color w:val="000000" w:themeColor="text1"/>
                <w:sz w:val="20"/>
              </w:rPr>
            </w:pPr>
          </w:p>
          <w:p w14:paraId="411B2D8E" w14:textId="77777777" w:rsidR="00F9745F" w:rsidRPr="00181A41" w:rsidRDefault="00F9745F">
            <w:pPr>
              <w:ind w:left="-16" w:right="-2"/>
              <w:jc w:val="center"/>
              <w:rPr>
                <w:rFonts w:ascii="Times New Roman" w:hAnsi="Times New Roman"/>
                <w:color w:val="000000" w:themeColor="text1"/>
                <w:sz w:val="20"/>
              </w:rPr>
            </w:pPr>
          </w:p>
          <w:p w14:paraId="4AAF866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tcPr>
          <w:p w14:paraId="4AC46494" w14:textId="77777777" w:rsidR="00F9745F" w:rsidRPr="00181A41" w:rsidRDefault="00F9745F">
            <w:pPr>
              <w:ind w:left="-16" w:right="-2"/>
              <w:jc w:val="center"/>
              <w:rPr>
                <w:rFonts w:ascii="Times New Roman" w:hAnsi="Times New Roman"/>
                <w:color w:val="000000" w:themeColor="text1"/>
                <w:sz w:val="20"/>
              </w:rPr>
            </w:pPr>
          </w:p>
          <w:p w14:paraId="6B5353F6" w14:textId="77777777" w:rsidR="00F9745F" w:rsidRPr="00181A41" w:rsidRDefault="00F9745F">
            <w:pPr>
              <w:ind w:left="-16" w:right="-2"/>
              <w:jc w:val="center"/>
              <w:rPr>
                <w:rFonts w:ascii="Times New Roman" w:hAnsi="Times New Roman"/>
                <w:color w:val="000000" w:themeColor="text1"/>
                <w:sz w:val="20"/>
              </w:rPr>
            </w:pPr>
          </w:p>
          <w:p w14:paraId="76C8E82B" w14:textId="77777777" w:rsidR="00F9745F" w:rsidRPr="00181A41" w:rsidRDefault="00F9745F">
            <w:pPr>
              <w:ind w:left="-16" w:right="-2"/>
              <w:jc w:val="center"/>
              <w:rPr>
                <w:rFonts w:ascii="Times New Roman" w:hAnsi="Times New Roman"/>
                <w:color w:val="000000" w:themeColor="text1"/>
                <w:sz w:val="20"/>
              </w:rPr>
            </w:pPr>
          </w:p>
          <w:p w14:paraId="147FB7B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r>
      <w:tr w:rsidR="00181A41" w:rsidRPr="00181A41" w14:paraId="24AF58F0"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6E0A857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r>
      <w:tr w:rsidR="00181A41" w:rsidRPr="00181A41" w14:paraId="235FEFA2"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75F3C1D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 и индикаторы</w:t>
            </w:r>
          </w:p>
        </w:tc>
      </w:tr>
      <w:tr w:rsidR="00181A41" w:rsidRPr="00181A41" w14:paraId="0D71D189" w14:textId="77777777">
        <w:trPr>
          <w:trHeight w:val="588"/>
          <w:tblCellSpacing w:w="0" w:type="dxa"/>
        </w:trPr>
        <w:tc>
          <w:tcPr>
            <w:tcW w:w="561" w:type="dxa"/>
            <w:tcBorders>
              <w:left w:val="single" w:sz="4" w:space="0" w:color="auto"/>
              <w:bottom w:val="single" w:sz="4" w:space="0" w:color="auto"/>
              <w:right w:val="single" w:sz="4" w:space="0" w:color="auto"/>
            </w:tcBorders>
            <w:vAlign w:val="center"/>
          </w:tcPr>
          <w:p w14:paraId="3278D9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12A4D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топлива на выработку тепловой энергии на котельных</w:t>
            </w:r>
          </w:p>
        </w:tc>
        <w:tc>
          <w:tcPr>
            <w:tcW w:w="709" w:type="dxa"/>
            <w:tcBorders>
              <w:top w:val="single" w:sz="4" w:space="0" w:color="auto"/>
              <w:left w:val="single" w:sz="4" w:space="0" w:color="auto"/>
              <w:bottom w:val="single" w:sz="4" w:space="0" w:color="auto"/>
              <w:right w:val="single" w:sz="4" w:space="0" w:color="auto"/>
            </w:tcBorders>
            <w:vAlign w:val="center"/>
          </w:tcPr>
          <w:p w14:paraId="2ED94EC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т у. т./Гкал</w:t>
            </w:r>
          </w:p>
        </w:tc>
        <w:tc>
          <w:tcPr>
            <w:tcW w:w="756" w:type="dxa"/>
            <w:tcBorders>
              <w:top w:val="single" w:sz="4" w:space="0" w:color="auto"/>
              <w:left w:val="single" w:sz="4" w:space="0" w:color="auto"/>
              <w:bottom w:val="single" w:sz="4" w:space="0" w:color="auto"/>
              <w:right w:val="single" w:sz="4" w:space="0" w:color="auto"/>
            </w:tcBorders>
            <w:vAlign w:val="center"/>
          </w:tcPr>
          <w:p w14:paraId="61AFBDD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2E13F9D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4F64812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5DBC6D8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0,16</w:t>
            </w:r>
          </w:p>
        </w:tc>
        <w:tc>
          <w:tcPr>
            <w:tcW w:w="756" w:type="dxa"/>
            <w:tcBorders>
              <w:top w:val="single" w:sz="4" w:space="0" w:color="auto"/>
              <w:left w:val="single" w:sz="4" w:space="0" w:color="auto"/>
              <w:bottom w:val="single" w:sz="4" w:space="0" w:color="auto"/>
              <w:right w:val="single" w:sz="4" w:space="0" w:color="auto"/>
            </w:tcBorders>
            <w:vAlign w:val="center"/>
          </w:tcPr>
          <w:p w14:paraId="20C3514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0012CEB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6C9110D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14407B4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08C517B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0C2AF28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66A6662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14:paraId="18AABD5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tcPr>
          <w:p w14:paraId="692E8925" w14:textId="77777777" w:rsidR="00F9745F" w:rsidRPr="00181A41" w:rsidRDefault="00F9745F">
            <w:pPr>
              <w:ind w:left="-16" w:right="-2"/>
              <w:jc w:val="center"/>
              <w:rPr>
                <w:rFonts w:ascii="Times New Roman" w:hAnsi="Times New Roman"/>
                <w:color w:val="000000" w:themeColor="text1"/>
                <w:sz w:val="20"/>
              </w:rPr>
            </w:pPr>
          </w:p>
          <w:p w14:paraId="395048C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tcPr>
          <w:p w14:paraId="5804C931" w14:textId="77777777" w:rsidR="00F9745F" w:rsidRPr="00181A41" w:rsidRDefault="00F9745F">
            <w:pPr>
              <w:ind w:left="-16" w:right="-2"/>
              <w:jc w:val="center"/>
              <w:rPr>
                <w:rFonts w:ascii="Times New Roman" w:hAnsi="Times New Roman"/>
                <w:color w:val="000000" w:themeColor="text1"/>
                <w:sz w:val="20"/>
              </w:rPr>
            </w:pPr>
          </w:p>
          <w:p w14:paraId="4AA740E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r>
      <w:tr w:rsidR="00181A41" w:rsidRPr="00181A41" w14:paraId="5577A30B" w14:textId="77777777">
        <w:trPr>
          <w:trHeight w:val="835"/>
          <w:tblCellSpacing w:w="0" w:type="dxa"/>
        </w:trPr>
        <w:tc>
          <w:tcPr>
            <w:tcW w:w="561" w:type="dxa"/>
            <w:tcBorders>
              <w:left w:val="single" w:sz="4" w:space="0" w:color="auto"/>
              <w:bottom w:val="single" w:sz="4" w:space="0" w:color="auto"/>
              <w:right w:val="single" w:sz="4" w:space="0" w:color="auto"/>
            </w:tcBorders>
            <w:vAlign w:val="center"/>
          </w:tcPr>
          <w:p w14:paraId="628032A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B24589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используемой при передаче тепловой энергии в системах теплоснабжения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6C67282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кВт.ч/куб. м</w:t>
            </w:r>
          </w:p>
        </w:tc>
        <w:tc>
          <w:tcPr>
            <w:tcW w:w="756" w:type="dxa"/>
            <w:tcBorders>
              <w:top w:val="single" w:sz="4" w:space="0" w:color="auto"/>
              <w:left w:val="single" w:sz="4" w:space="0" w:color="auto"/>
              <w:bottom w:val="single" w:sz="4" w:space="0" w:color="auto"/>
              <w:right w:val="single" w:sz="4" w:space="0" w:color="auto"/>
            </w:tcBorders>
            <w:vAlign w:val="center"/>
          </w:tcPr>
          <w:p w14:paraId="4C7BC90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97,43</w:t>
            </w:r>
          </w:p>
        </w:tc>
        <w:tc>
          <w:tcPr>
            <w:tcW w:w="756" w:type="dxa"/>
            <w:tcBorders>
              <w:top w:val="single" w:sz="4" w:space="0" w:color="auto"/>
              <w:left w:val="single" w:sz="4" w:space="0" w:color="auto"/>
              <w:bottom w:val="single" w:sz="4" w:space="0" w:color="auto"/>
              <w:right w:val="single" w:sz="4" w:space="0" w:color="auto"/>
            </w:tcBorders>
            <w:vAlign w:val="center"/>
          </w:tcPr>
          <w:p w14:paraId="43DB737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56" w:type="dxa"/>
            <w:tcBorders>
              <w:top w:val="single" w:sz="4" w:space="0" w:color="auto"/>
              <w:left w:val="single" w:sz="4" w:space="0" w:color="auto"/>
              <w:bottom w:val="single" w:sz="4" w:space="0" w:color="auto"/>
              <w:right w:val="single" w:sz="4" w:space="0" w:color="auto"/>
            </w:tcBorders>
            <w:vAlign w:val="center"/>
          </w:tcPr>
          <w:p w14:paraId="54EAAF3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81,68</w:t>
            </w:r>
          </w:p>
        </w:tc>
        <w:tc>
          <w:tcPr>
            <w:tcW w:w="756" w:type="dxa"/>
            <w:tcBorders>
              <w:top w:val="single" w:sz="4" w:space="0" w:color="auto"/>
              <w:left w:val="single" w:sz="4" w:space="0" w:color="auto"/>
              <w:bottom w:val="single" w:sz="4" w:space="0" w:color="auto"/>
              <w:right w:val="single" w:sz="4" w:space="0" w:color="auto"/>
            </w:tcBorders>
            <w:vAlign w:val="center"/>
          </w:tcPr>
          <w:p w14:paraId="4A4FE5C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14:paraId="762E201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54,9</w:t>
            </w:r>
          </w:p>
        </w:tc>
        <w:tc>
          <w:tcPr>
            <w:tcW w:w="756" w:type="dxa"/>
            <w:tcBorders>
              <w:top w:val="single" w:sz="4" w:space="0" w:color="auto"/>
              <w:left w:val="single" w:sz="4" w:space="0" w:color="auto"/>
              <w:bottom w:val="single" w:sz="4" w:space="0" w:color="auto"/>
              <w:right w:val="single" w:sz="4" w:space="0" w:color="auto"/>
            </w:tcBorders>
            <w:vAlign w:val="center"/>
          </w:tcPr>
          <w:p w14:paraId="6291D95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54,8</w:t>
            </w:r>
          </w:p>
        </w:tc>
        <w:tc>
          <w:tcPr>
            <w:tcW w:w="756" w:type="dxa"/>
            <w:tcBorders>
              <w:top w:val="single" w:sz="4" w:space="0" w:color="auto"/>
              <w:left w:val="single" w:sz="4" w:space="0" w:color="auto"/>
              <w:bottom w:val="single" w:sz="4" w:space="0" w:color="auto"/>
              <w:right w:val="single" w:sz="4" w:space="0" w:color="auto"/>
            </w:tcBorders>
            <w:vAlign w:val="center"/>
          </w:tcPr>
          <w:p w14:paraId="104AAC8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54,7</w:t>
            </w:r>
          </w:p>
        </w:tc>
        <w:tc>
          <w:tcPr>
            <w:tcW w:w="756" w:type="dxa"/>
            <w:tcBorders>
              <w:top w:val="single" w:sz="4" w:space="0" w:color="auto"/>
              <w:left w:val="single" w:sz="4" w:space="0" w:color="auto"/>
              <w:bottom w:val="single" w:sz="4" w:space="0" w:color="auto"/>
              <w:right w:val="single" w:sz="4" w:space="0" w:color="auto"/>
            </w:tcBorders>
            <w:vAlign w:val="center"/>
          </w:tcPr>
          <w:p w14:paraId="1BC88D8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77EB5F5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1BB690B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45DB523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14:paraId="09EED51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tcPr>
          <w:p w14:paraId="2A72830B" w14:textId="77777777" w:rsidR="00F9745F" w:rsidRPr="00181A41" w:rsidRDefault="00F9745F">
            <w:pPr>
              <w:ind w:left="-16" w:right="-2"/>
              <w:jc w:val="center"/>
              <w:rPr>
                <w:rFonts w:ascii="Times New Roman" w:hAnsi="Times New Roman"/>
                <w:color w:val="000000" w:themeColor="text1"/>
                <w:sz w:val="20"/>
              </w:rPr>
            </w:pPr>
          </w:p>
          <w:p w14:paraId="0619F7BE" w14:textId="77777777" w:rsidR="00F9745F" w:rsidRPr="00181A41" w:rsidRDefault="00F9745F">
            <w:pPr>
              <w:ind w:left="-16" w:right="-2"/>
              <w:jc w:val="center"/>
              <w:rPr>
                <w:rFonts w:ascii="Times New Roman" w:hAnsi="Times New Roman"/>
                <w:color w:val="000000" w:themeColor="text1"/>
                <w:sz w:val="20"/>
              </w:rPr>
            </w:pPr>
          </w:p>
          <w:p w14:paraId="2D41F71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tcPr>
          <w:p w14:paraId="56B0D045" w14:textId="77777777" w:rsidR="00F9745F" w:rsidRPr="00181A41" w:rsidRDefault="00F9745F">
            <w:pPr>
              <w:ind w:left="-16" w:right="-2"/>
              <w:jc w:val="center"/>
              <w:rPr>
                <w:rFonts w:ascii="Times New Roman" w:hAnsi="Times New Roman"/>
                <w:color w:val="000000" w:themeColor="text1"/>
                <w:sz w:val="20"/>
              </w:rPr>
            </w:pPr>
          </w:p>
          <w:p w14:paraId="5832D9A1" w14:textId="77777777" w:rsidR="00F9745F" w:rsidRPr="00181A41" w:rsidRDefault="00F9745F">
            <w:pPr>
              <w:ind w:left="-16" w:right="-2"/>
              <w:jc w:val="center"/>
              <w:rPr>
                <w:rFonts w:ascii="Times New Roman" w:hAnsi="Times New Roman"/>
                <w:color w:val="000000" w:themeColor="text1"/>
                <w:sz w:val="20"/>
              </w:rPr>
            </w:pPr>
          </w:p>
          <w:p w14:paraId="31D3EB4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p w14:paraId="29F5CAF3" w14:textId="77777777" w:rsidR="00F9745F" w:rsidRPr="00181A41" w:rsidRDefault="00F9745F">
            <w:pPr>
              <w:ind w:left="-16" w:right="-2"/>
              <w:jc w:val="center"/>
              <w:rPr>
                <w:rFonts w:ascii="Times New Roman" w:hAnsi="Times New Roman"/>
                <w:color w:val="000000" w:themeColor="text1"/>
                <w:sz w:val="20"/>
              </w:rPr>
            </w:pPr>
          </w:p>
        </w:tc>
      </w:tr>
      <w:tr w:rsidR="00181A41" w:rsidRPr="00181A41" w14:paraId="68491576" w14:textId="77777777">
        <w:trPr>
          <w:trHeight w:val="693"/>
          <w:tblCellSpacing w:w="0" w:type="dxa"/>
        </w:trPr>
        <w:tc>
          <w:tcPr>
            <w:tcW w:w="561" w:type="dxa"/>
            <w:tcBorders>
              <w:left w:val="single" w:sz="4" w:space="0" w:color="auto"/>
              <w:bottom w:val="single" w:sz="4" w:space="0" w:color="auto"/>
              <w:right w:val="single" w:sz="4" w:space="0" w:color="auto"/>
            </w:tcBorders>
            <w:vAlign w:val="center"/>
          </w:tcPr>
          <w:p w14:paraId="69B6C3D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23852AE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потерь тепловой энергии при ее передаче в общем объеме переданной тепловой энергии</w:t>
            </w:r>
          </w:p>
        </w:tc>
        <w:tc>
          <w:tcPr>
            <w:tcW w:w="709" w:type="dxa"/>
            <w:tcBorders>
              <w:top w:val="single" w:sz="4" w:space="0" w:color="auto"/>
              <w:left w:val="single" w:sz="4" w:space="0" w:color="auto"/>
              <w:bottom w:val="single" w:sz="4" w:space="0" w:color="auto"/>
              <w:right w:val="single" w:sz="4" w:space="0" w:color="auto"/>
            </w:tcBorders>
            <w:vAlign w:val="center"/>
          </w:tcPr>
          <w:p w14:paraId="46CC11D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1DD6811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13,6</w:t>
            </w:r>
          </w:p>
        </w:tc>
        <w:tc>
          <w:tcPr>
            <w:tcW w:w="756" w:type="dxa"/>
            <w:tcBorders>
              <w:top w:val="single" w:sz="4" w:space="0" w:color="auto"/>
              <w:left w:val="single" w:sz="4" w:space="0" w:color="auto"/>
              <w:bottom w:val="single" w:sz="4" w:space="0" w:color="auto"/>
              <w:right w:val="single" w:sz="4" w:space="0" w:color="auto"/>
            </w:tcBorders>
            <w:vAlign w:val="center"/>
          </w:tcPr>
          <w:p w14:paraId="49220F9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13,5</w:t>
            </w:r>
          </w:p>
        </w:tc>
        <w:tc>
          <w:tcPr>
            <w:tcW w:w="756" w:type="dxa"/>
            <w:tcBorders>
              <w:top w:val="single" w:sz="4" w:space="0" w:color="auto"/>
              <w:left w:val="single" w:sz="4" w:space="0" w:color="auto"/>
              <w:bottom w:val="single" w:sz="4" w:space="0" w:color="auto"/>
              <w:right w:val="single" w:sz="4" w:space="0" w:color="auto"/>
            </w:tcBorders>
            <w:vAlign w:val="center"/>
          </w:tcPr>
          <w:p w14:paraId="3ABDDAD8"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13,3</w:t>
            </w:r>
          </w:p>
        </w:tc>
        <w:tc>
          <w:tcPr>
            <w:tcW w:w="756" w:type="dxa"/>
            <w:tcBorders>
              <w:top w:val="single" w:sz="4" w:space="0" w:color="auto"/>
              <w:left w:val="single" w:sz="4" w:space="0" w:color="auto"/>
              <w:bottom w:val="single" w:sz="4" w:space="0" w:color="auto"/>
              <w:right w:val="single" w:sz="4" w:space="0" w:color="auto"/>
            </w:tcBorders>
            <w:vAlign w:val="center"/>
          </w:tcPr>
          <w:p w14:paraId="20815E0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56" w:type="dxa"/>
            <w:tcBorders>
              <w:top w:val="single" w:sz="4" w:space="0" w:color="auto"/>
              <w:left w:val="single" w:sz="4" w:space="0" w:color="auto"/>
              <w:bottom w:val="single" w:sz="4" w:space="0" w:color="auto"/>
              <w:right w:val="single" w:sz="4" w:space="0" w:color="auto"/>
            </w:tcBorders>
            <w:vAlign w:val="center"/>
          </w:tcPr>
          <w:p w14:paraId="1E00BF9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56" w:type="dxa"/>
            <w:tcBorders>
              <w:top w:val="single" w:sz="4" w:space="0" w:color="auto"/>
              <w:left w:val="single" w:sz="4" w:space="0" w:color="auto"/>
              <w:bottom w:val="single" w:sz="4" w:space="0" w:color="auto"/>
              <w:right w:val="single" w:sz="4" w:space="0" w:color="auto"/>
            </w:tcBorders>
            <w:vAlign w:val="center"/>
          </w:tcPr>
          <w:p w14:paraId="1DC281D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49FBA5E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5617E9A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6E6C877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549680A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2CD17F9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7C17F12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tcPr>
          <w:p w14:paraId="3D8A912D" w14:textId="77777777" w:rsidR="00F9745F" w:rsidRPr="00181A41" w:rsidRDefault="00F9745F">
            <w:pPr>
              <w:ind w:left="-16" w:right="-2"/>
              <w:jc w:val="center"/>
              <w:rPr>
                <w:rFonts w:ascii="Times New Roman" w:hAnsi="Times New Roman"/>
                <w:color w:val="000000" w:themeColor="text1"/>
                <w:sz w:val="20"/>
              </w:rPr>
            </w:pPr>
          </w:p>
          <w:p w14:paraId="07F02D8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tcPr>
          <w:p w14:paraId="240EBCFA" w14:textId="77777777" w:rsidR="00F9745F" w:rsidRPr="00181A41" w:rsidRDefault="00F9745F">
            <w:pPr>
              <w:ind w:left="-16" w:right="-2"/>
              <w:jc w:val="center"/>
              <w:rPr>
                <w:rFonts w:ascii="Times New Roman" w:hAnsi="Times New Roman"/>
                <w:color w:val="000000" w:themeColor="text1"/>
                <w:sz w:val="20"/>
              </w:rPr>
            </w:pPr>
          </w:p>
          <w:p w14:paraId="64749A1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r>
      <w:tr w:rsidR="00181A41" w:rsidRPr="00181A41" w14:paraId="56DA6495" w14:textId="77777777">
        <w:trPr>
          <w:trHeight w:val="575"/>
          <w:tblCellSpacing w:w="0" w:type="dxa"/>
        </w:trPr>
        <w:tc>
          <w:tcPr>
            <w:tcW w:w="561" w:type="dxa"/>
            <w:tcBorders>
              <w:left w:val="single" w:sz="4" w:space="0" w:color="auto"/>
              <w:bottom w:val="single" w:sz="4" w:space="0" w:color="auto"/>
              <w:right w:val="single" w:sz="4" w:space="0" w:color="auto"/>
            </w:tcBorders>
            <w:vAlign w:val="center"/>
          </w:tcPr>
          <w:p w14:paraId="56C942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200AC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потерь воды при ее передаче в общем объеме переданной воды</w:t>
            </w:r>
          </w:p>
        </w:tc>
        <w:tc>
          <w:tcPr>
            <w:tcW w:w="709" w:type="dxa"/>
            <w:tcBorders>
              <w:top w:val="single" w:sz="4" w:space="0" w:color="auto"/>
              <w:left w:val="single" w:sz="4" w:space="0" w:color="auto"/>
              <w:bottom w:val="single" w:sz="4" w:space="0" w:color="auto"/>
              <w:right w:val="single" w:sz="4" w:space="0" w:color="auto"/>
            </w:tcBorders>
            <w:vAlign w:val="center"/>
          </w:tcPr>
          <w:p w14:paraId="6ED3991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46A636A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56" w:type="dxa"/>
            <w:tcBorders>
              <w:top w:val="single" w:sz="4" w:space="0" w:color="auto"/>
              <w:left w:val="single" w:sz="4" w:space="0" w:color="auto"/>
              <w:bottom w:val="single" w:sz="4" w:space="0" w:color="auto"/>
              <w:right w:val="single" w:sz="4" w:space="0" w:color="auto"/>
            </w:tcBorders>
            <w:vAlign w:val="center"/>
          </w:tcPr>
          <w:p w14:paraId="718B369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56" w:type="dxa"/>
            <w:tcBorders>
              <w:top w:val="single" w:sz="4" w:space="0" w:color="auto"/>
              <w:left w:val="single" w:sz="4" w:space="0" w:color="auto"/>
              <w:bottom w:val="single" w:sz="4" w:space="0" w:color="auto"/>
              <w:right w:val="single" w:sz="4" w:space="0" w:color="auto"/>
            </w:tcBorders>
            <w:vAlign w:val="center"/>
          </w:tcPr>
          <w:p w14:paraId="04B98F0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14:paraId="5DB1C40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14:paraId="07BB413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14:paraId="35C2166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71E1459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6A371D66"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5F6FBBC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5C83A672"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4195457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14:paraId="1697EA1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5CFB21E1" w14:textId="77777777" w:rsidR="00F9745F" w:rsidRPr="00181A41" w:rsidRDefault="00F9745F">
            <w:pPr>
              <w:ind w:left="-16" w:right="-2"/>
              <w:jc w:val="center"/>
              <w:rPr>
                <w:rFonts w:ascii="Times New Roman" w:hAnsi="Times New Roman"/>
                <w:color w:val="000000" w:themeColor="text1"/>
                <w:sz w:val="20"/>
              </w:rPr>
            </w:pPr>
          </w:p>
          <w:p w14:paraId="294FAC2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14:paraId="708D025A" w14:textId="77777777" w:rsidR="00F9745F" w:rsidRPr="00181A41" w:rsidRDefault="00F9745F">
            <w:pPr>
              <w:ind w:left="-16" w:right="-2"/>
              <w:jc w:val="center"/>
              <w:rPr>
                <w:rFonts w:ascii="Times New Roman" w:hAnsi="Times New Roman"/>
                <w:color w:val="000000" w:themeColor="text1"/>
                <w:sz w:val="20"/>
              </w:rPr>
            </w:pPr>
          </w:p>
          <w:p w14:paraId="6CA025E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14:paraId="2E223793" w14:textId="77777777">
        <w:trPr>
          <w:trHeight w:val="839"/>
          <w:tblCellSpacing w:w="0" w:type="dxa"/>
        </w:trPr>
        <w:tc>
          <w:tcPr>
            <w:tcW w:w="561" w:type="dxa"/>
            <w:tcBorders>
              <w:left w:val="single" w:sz="4" w:space="0" w:color="auto"/>
              <w:bottom w:val="single" w:sz="4" w:space="0" w:color="auto"/>
              <w:right w:val="single" w:sz="4" w:space="0" w:color="auto"/>
            </w:tcBorders>
            <w:vAlign w:val="center"/>
          </w:tcPr>
          <w:p w14:paraId="135190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3B1BBF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используемой для передачи (транспортировки) воды в системах водоснабжения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329F1B9A"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кВт.ч/куб. м</w:t>
            </w:r>
          </w:p>
        </w:tc>
        <w:tc>
          <w:tcPr>
            <w:tcW w:w="756" w:type="dxa"/>
            <w:tcBorders>
              <w:top w:val="single" w:sz="4" w:space="0" w:color="auto"/>
              <w:left w:val="single" w:sz="4" w:space="0" w:color="auto"/>
              <w:bottom w:val="single" w:sz="4" w:space="0" w:color="auto"/>
              <w:right w:val="single" w:sz="4" w:space="0" w:color="auto"/>
            </w:tcBorders>
            <w:vAlign w:val="center"/>
          </w:tcPr>
          <w:p w14:paraId="1CF2AC6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1,96</w:t>
            </w:r>
          </w:p>
        </w:tc>
        <w:tc>
          <w:tcPr>
            <w:tcW w:w="756" w:type="dxa"/>
            <w:tcBorders>
              <w:top w:val="single" w:sz="4" w:space="0" w:color="auto"/>
              <w:left w:val="single" w:sz="4" w:space="0" w:color="auto"/>
              <w:bottom w:val="single" w:sz="4" w:space="0" w:color="auto"/>
              <w:right w:val="single" w:sz="4" w:space="0" w:color="auto"/>
            </w:tcBorders>
            <w:vAlign w:val="center"/>
          </w:tcPr>
          <w:p w14:paraId="24CBB90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vAlign w:val="center"/>
          </w:tcPr>
          <w:p w14:paraId="368595A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56" w:type="dxa"/>
            <w:tcBorders>
              <w:top w:val="single" w:sz="4" w:space="0" w:color="auto"/>
              <w:left w:val="single" w:sz="4" w:space="0" w:color="auto"/>
              <w:bottom w:val="single" w:sz="4" w:space="0" w:color="auto"/>
              <w:right w:val="single" w:sz="4" w:space="0" w:color="auto"/>
            </w:tcBorders>
            <w:vAlign w:val="center"/>
          </w:tcPr>
          <w:p w14:paraId="3DCA571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14:paraId="167D0FF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14:paraId="56DB1A9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56" w:type="dxa"/>
            <w:tcBorders>
              <w:top w:val="single" w:sz="4" w:space="0" w:color="auto"/>
              <w:left w:val="single" w:sz="4" w:space="0" w:color="auto"/>
              <w:bottom w:val="single" w:sz="4" w:space="0" w:color="auto"/>
              <w:right w:val="single" w:sz="4" w:space="0" w:color="auto"/>
            </w:tcBorders>
            <w:vAlign w:val="center"/>
          </w:tcPr>
          <w:p w14:paraId="2E97660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756" w:type="dxa"/>
            <w:tcBorders>
              <w:top w:val="single" w:sz="4" w:space="0" w:color="auto"/>
              <w:left w:val="single" w:sz="4" w:space="0" w:color="auto"/>
              <w:bottom w:val="single" w:sz="4" w:space="0" w:color="auto"/>
              <w:right w:val="single" w:sz="4" w:space="0" w:color="auto"/>
            </w:tcBorders>
            <w:vAlign w:val="center"/>
          </w:tcPr>
          <w:p w14:paraId="0132C2B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1365811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3816EEB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62D06B6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70B66307"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2001FE5A" w14:textId="77777777" w:rsidR="00F9745F" w:rsidRPr="00181A41" w:rsidRDefault="00F9745F">
            <w:pPr>
              <w:ind w:left="-16" w:right="-2"/>
              <w:jc w:val="center"/>
              <w:rPr>
                <w:rFonts w:ascii="Times New Roman" w:hAnsi="Times New Roman"/>
                <w:color w:val="000000" w:themeColor="text1"/>
                <w:sz w:val="20"/>
              </w:rPr>
            </w:pPr>
          </w:p>
          <w:p w14:paraId="07879173" w14:textId="77777777" w:rsidR="00F9745F" w:rsidRPr="00181A41" w:rsidRDefault="00F9745F">
            <w:pPr>
              <w:ind w:left="-16" w:right="-2"/>
              <w:jc w:val="center"/>
              <w:rPr>
                <w:rFonts w:ascii="Times New Roman" w:hAnsi="Times New Roman"/>
                <w:color w:val="000000" w:themeColor="text1"/>
                <w:sz w:val="20"/>
              </w:rPr>
            </w:pPr>
          </w:p>
          <w:p w14:paraId="76E3989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146161A0" w14:textId="77777777" w:rsidR="00F9745F" w:rsidRPr="00181A41" w:rsidRDefault="00F9745F">
            <w:pPr>
              <w:ind w:left="-16" w:right="-2"/>
              <w:jc w:val="center"/>
              <w:rPr>
                <w:rFonts w:ascii="Times New Roman" w:hAnsi="Times New Roman"/>
                <w:color w:val="000000" w:themeColor="text1"/>
                <w:sz w:val="20"/>
              </w:rPr>
            </w:pPr>
          </w:p>
          <w:p w14:paraId="76EAF457" w14:textId="77777777" w:rsidR="00F9745F" w:rsidRPr="00181A41" w:rsidRDefault="00F9745F">
            <w:pPr>
              <w:ind w:left="-16" w:right="-2"/>
              <w:jc w:val="center"/>
              <w:rPr>
                <w:rFonts w:ascii="Times New Roman" w:hAnsi="Times New Roman"/>
                <w:color w:val="000000" w:themeColor="text1"/>
                <w:sz w:val="20"/>
              </w:rPr>
            </w:pPr>
          </w:p>
          <w:p w14:paraId="2EAC96CE"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35AC3E53" w14:textId="77777777">
        <w:trPr>
          <w:trHeight w:val="978"/>
          <w:tblCellSpacing w:w="0" w:type="dxa"/>
        </w:trPr>
        <w:tc>
          <w:tcPr>
            <w:tcW w:w="561" w:type="dxa"/>
            <w:tcBorders>
              <w:left w:val="single" w:sz="4" w:space="0" w:color="auto"/>
              <w:bottom w:val="single" w:sz="4" w:space="0" w:color="auto"/>
              <w:right w:val="single" w:sz="4" w:space="0" w:color="auto"/>
            </w:tcBorders>
            <w:vAlign w:val="center"/>
          </w:tcPr>
          <w:p w14:paraId="71BADA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286F2A6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 Удельный расход электрической энергии, используемой в системах водоотведения</w:t>
            </w:r>
          </w:p>
        </w:tc>
        <w:tc>
          <w:tcPr>
            <w:tcW w:w="709" w:type="dxa"/>
            <w:tcBorders>
              <w:top w:val="single" w:sz="4" w:space="0" w:color="auto"/>
              <w:left w:val="single" w:sz="4" w:space="0" w:color="auto"/>
              <w:bottom w:val="single" w:sz="4" w:space="0" w:color="auto"/>
              <w:right w:val="single" w:sz="4" w:space="0" w:color="auto"/>
            </w:tcBorders>
            <w:vAlign w:val="center"/>
          </w:tcPr>
          <w:p w14:paraId="4BBA377D"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тыс. кВт.ч/куб. м</w:t>
            </w:r>
          </w:p>
        </w:tc>
        <w:tc>
          <w:tcPr>
            <w:tcW w:w="756" w:type="dxa"/>
            <w:tcBorders>
              <w:top w:val="single" w:sz="4" w:space="0" w:color="auto"/>
              <w:left w:val="single" w:sz="4" w:space="0" w:color="auto"/>
              <w:bottom w:val="single" w:sz="4" w:space="0" w:color="auto"/>
              <w:right w:val="single" w:sz="4" w:space="0" w:color="auto"/>
            </w:tcBorders>
            <w:vAlign w:val="center"/>
          </w:tcPr>
          <w:p w14:paraId="41EF853C"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1CD72BEF"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05BD413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487AFF0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319727B5" w14:textId="77777777" w:rsidR="00F9745F" w:rsidRPr="00181A41" w:rsidRDefault="00181A41">
            <w:pPr>
              <w:ind w:left="-16" w:right="-137"/>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0EDB150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14:paraId="05C1C7C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761A76F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70528864"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29475A0B"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31561943"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14:paraId="4F13DAD5"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tcPr>
          <w:p w14:paraId="47BEFFC2" w14:textId="77777777" w:rsidR="00F9745F" w:rsidRPr="00181A41" w:rsidRDefault="00F9745F">
            <w:pPr>
              <w:ind w:left="-16" w:right="-2"/>
              <w:jc w:val="center"/>
              <w:rPr>
                <w:rFonts w:ascii="Times New Roman" w:hAnsi="Times New Roman"/>
                <w:color w:val="000000" w:themeColor="text1"/>
                <w:sz w:val="20"/>
              </w:rPr>
            </w:pPr>
          </w:p>
          <w:p w14:paraId="0566A247" w14:textId="77777777" w:rsidR="00F9745F" w:rsidRPr="00181A41" w:rsidRDefault="00F9745F">
            <w:pPr>
              <w:ind w:left="-16" w:right="-2"/>
              <w:jc w:val="center"/>
              <w:rPr>
                <w:rFonts w:ascii="Times New Roman" w:hAnsi="Times New Roman"/>
                <w:color w:val="000000" w:themeColor="text1"/>
                <w:sz w:val="20"/>
              </w:rPr>
            </w:pPr>
          </w:p>
          <w:p w14:paraId="4D6C2761"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tcPr>
          <w:p w14:paraId="492F86CF" w14:textId="77777777" w:rsidR="00F9745F" w:rsidRPr="00181A41" w:rsidRDefault="00F9745F">
            <w:pPr>
              <w:ind w:left="-16" w:right="-2"/>
              <w:jc w:val="center"/>
              <w:rPr>
                <w:rFonts w:ascii="Times New Roman" w:hAnsi="Times New Roman"/>
                <w:color w:val="000000" w:themeColor="text1"/>
                <w:sz w:val="20"/>
              </w:rPr>
            </w:pPr>
          </w:p>
          <w:p w14:paraId="3F53937C" w14:textId="77777777" w:rsidR="00F9745F" w:rsidRPr="00181A41" w:rsidRDefault="00F9745F">
            <w:pPr>
              <w:ind w:left="-16" w:right="-2"/>
              <w:jc w:val="center"/>
              <w:rPr>
                <w:rFonts w:ascii="Times New Roman" w:hAnsi="Times New Roman"/>
                <w:color w:val="000000" w:themeColor="text1"/>
                <w:sz w:val="20"/>
              </w:rPr>
            </w:pPr>
          </w:p>
          <w:p w14:paraId="044DBF30" w14:textId="77777777"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r>
      <w:tr w:rsidR="00181A41" w:rsidRPr="00181A41" w14:paraId="39BFE315" w14:textId="77777777">
        <w:trPr>
          <w:trHeight w:val="978"/>
          <w:tblCellSpacing w:w="0" w:type="dxa"/>
        </w:trPr>
        <w:tc>
          <w:tcPr>
            <w:tcW w:w="561" w:type="dxa"/>
            <w:tcBorders>
              <w:left w:val="single" w:sz="4" w:space="0" w:color="auto"/>
              <w:bottom w:val="single" w:sz="4" w:space="0" w:color="auto"/>
              <w:right w:val="single" w:sz="4" w:space="0" w:color="auto"/>
            </w:tcBorders>
            <w:vAlign w:val="center"/>
          </w:tcPr>
          <w:p w14:paraId="2BDFBE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191D3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w:t>
            </w:r>
          </w:p>
        </w:tc>
        <w:tc>
          <w:tcPr>
            <w:tcW w:w="709" w:type="dxa"/>
            <w:tcBorders>
              <w:top w:val="single" w:sz="4" w:space="0" w:color="auto"/>
              <w:left w:val="single" w:sz="4" w:space="0" w:color="auto"/>
              <w:bottom w:val="single" w:sz="4" w:space="0" w:color="auto"/>
              <w:right w:val="single" w:sz="4" w:space="0" w:color="auto"/>
            </w:tcBorders>
            <w:vAlign w:val="center"/>
          </w:tcPr>
          <w:p w14:paraId="126F593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54BE7B8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A94EC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E461A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26CD3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3F888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098251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47D3670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14244D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4FC054D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2084B4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1E0968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14:paraId="69EE45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tcPr>
          <w:p w14:paraId="74FBF080" w14:textId="77777777" w:rsidR="00F9745F" w:rsidRPr="00181A41" w:rsidRDefault="00F9745F">
            <w:pPr>
              <w:ind w:right="-2"/>
              <w:jc w:val="center"/>
              <w:rPr>
                <w:rFonts w:ascii="Times New Roman" w:hAnsi="Times New Roman"/>
                <w:color w:val="000000" w:themeColor="text1"/>
                <w:sz w:val="20"/>
              </w:rPr>
            </w:pPr>
          </w:p>
          <w:p w14:paraId="004652F1" w14:textId="77777777" w:rsidR="00F9745F" w:rsidRPr="00181A41" w:rsidRDefault="00F9745F">
            <w:pPr>
              <w:ind w:right="-2"/>
              <w:jc w:val="center"/>
              <w:rPr>
                <w:rFonts w:ascii="Times New Roman" w:hAnsi="Times New Roman"/>
                <w:color w:val="000000" w:themeColor="text1"/>
                <w:sz w:val="20"/>
              </w:rPr>
            </w:pPr>
          </w:p>
          <w:p w14:paraId="24E8A5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tcPr>
          <w:p w14:paraId="0C229B1D" w14:textId="77777777" w:rsidR="00F9745F" w:rsidRPr="00181A41" w:rsidRDefault="00F9745F">
            <w:pPr>
              <w:ind w:right="-2"/>
              <w:jc w:val="center"/>
              <w:rPr>
                <w:rFonts w:ascii="Times New Roman" w:hAnsi="Times New Roman"/>
                <w:color w:val="000000" w:themeColor="text1"/>
                <w:sz w:val="20"/>
              </w:rPr>
            </w:pPr>
          </w:p>
          <w:p w14:paraId="26A56773" w14:textId="77777777" w:rsidR="00F9745F" w:rsidRPr="00181A41" w:rsidRDefault="00F9745F">
            <w:pPr>
              <w:ind w:right="-2"/>
              <w:jc w:val="center"/>
              <w:rPr>
                <w:rFonts w:ascii="Times New Roman" w:hAnsi="Times New Roman"/>
                <w:color w:val="000000" w:themeColor="text1"/>
                <w:sz w:val="20"/>
              </w:rPr>
            </w:pPr>
          </w:p>
          <w:p w14:paraId="327E7E4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r>
      <w:tr w:rsidR="00181A41" w:rsidRPr="00181A41" w14:paraId="2B1D7867" w14:textId="77777777">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14:paraId="11775C5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14:paraId="6D14A255" w14:textId="77777777">
        <w:trPr>
          <w:trHeight w:val="684"/>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24A0CD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47EEF5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топлива на выработку тепловой энергии на котельных</w:t>
            </w:r>
          </w:p>
        </w:tc>
        <w:tc>
          <w:tcPr>
            <w:tcW w:w="709" w:type="dxa"/>
            <w:tcBorders>
              <w:top w:val="single" w:sz="4" w:space="0" w:color="auto"/>
              <w:left w:val="single" w:sz="4" w:space="0" w:color="auto"/>
              <w:bottom w:val="single" w:sz="4" w:space="0" w:color="auto"/>
              <w:right w:val="single" w:sz="4" w:space="0" w:color="auto"/>
            </w:tcBorders>
            <w:vAlign w:val="center"/>
          </w:tcPr>
          <w:p w14:paraId="3540B2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т у. т./Гкал</w:t>
            </w:r>
          </w:p>
          <w:p w14:paraId="0E1B8BC1"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51CD24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5ED2F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7343E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A4CAB5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A5672E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1833EF9"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231380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E2C98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FD6FC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59377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5519B8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6C7568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484ED7B3" w14:textId="77777777" w:rsidR="00F9745F" w:rsidRPr="00181A41" w:rsidRDefault="00F9745F">
            <w:pPr>
              <w:ind w:right="-2"/>
              <w:jc w:val="center"/>
              <w:rPr>
                <w:rFonts w:ascii="Times New Roman" w:hAnsi="Times New Roman"/>
                <w:color w:val="000000" w:themeColor="text1"/>
                <w:sz w:val="20"/>
              </w:rPr>
            </w:pPr>
          </w:p>
          <w:p w14:paraId="13B5CE63" w14:textId="77777777" w:rsidR="00F9745F" w:rsidRPr="00181A41" w:rsidRDefault="00F9745F">
            <w:pPr>
              <w:ind w:right="-2"/>
              <w:jc w:val="center"/>
              <w:rPr>
                <w:rFonts w:ascii="Times New Roman" w:hAnsi="Times New Roman"/>
                <w:color w:val="000000" w:themeColor="text1"/>
                <w:sz w:val="20"/>
              </w:rPr>
            </w:pPr>
          </w:p>
          <w:p w14:paraId="40BB76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72AD5CAA" w14:textId="77777777" w:rsidR="00F9745F" w:rsidRPr="00181A41" w:rsidRDefault="00F9745F">
            <w:pPr>
              <w:ind w:right="-2"/>
              <w:jc w:val="center"/>
              <w:rPr>
                <w:rFonts w:ascii="Times New Roman" w:hAnsi="Times New Roman"/>
                <w:color w:val="000000" w:themeColor="text1"/>
                <w:sz w:val="20"/>
              </w:rPr>
            </w:pPr>
          </w:p>
          <w:p w14:paraId="7FC8D493" w14:textId="77777777" w:rsidR="00F9745F" w:rsidRPr="00181A41" w:rsidRDefault="00F9745F">
            <w:pPr>
              <w:ind w:right="-2"/>
              <w:jc w:val="center"/>
              <w:rPr>
                <w:rFonts w:ascii="Times New Roman" w:hAnsi="Times New Roman"/>
                <w:color w:val="000000" w:themeColor="text1"/>
                <w:sz w:val="20"/>
              </w:rPr>
            </w:pPr>
          </w:p>
          <w:p w14:paraId="568FFE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53A6C28F" w14:textId="77777777">
        <w:trPr>
          <w:trHeight w:val="85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4BA4842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016D93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при передаче тепловой энергии в системах теплоснабжения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63B3C6C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кВт.ч/куб. м</w:t>
            </w:r>
          </w:p>
        </w:tc>
        <w:tc>
          <w:tcPr>
            <w:tcW w:w="756" w:type="dxa"/>
            <w:tcBorders>
              <w:top w:val="single" w:sz="4" w:space="0" w:color="auto"/>
              <w:left w:val="single" w:sz="4" w:space="0" w:color="auto"/>
              <w:bottom w:val="single" w:sz="4" w:space="0" w:color="auto"/>
              <w:right w:val="single" w:sz="4" w:space="0" w:color="auto"/>
            </w:tcBorders>
            <w:vAlign w:val="center"/>
          </w:tcPr>
          <w:p w14:paraId="02DD27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940ED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ADE9B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0,5</w:t>
            </w:r>
          </w:p>
        </w:tc>
        <w:tc>
          <w:tcPr>
            <w:tcW w:w="756" w:type="dxa"/>
            <w:tcBorders>
              <w:top w:val="single" w:sz="4" w:space="0" w:color="auto"/>
              <w:left w:val="single" w:sz="4" w:space="0" w:color="auto"/>
              <w:bottom w:val="single" w:sz="4" w:space="0" w:color="auto"/>
              <w:right w:val="single" w:sz="4" w:space="0" w:color="auto"/>
            </w:tcBorders>
            <w:vAlign w:val="center"/>
          </w:tcPr>
          <w:p w14:paraId="58EFD8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756" w:type="dxa"/>
            <w:tcBorders>
              <w:top w:val="single" w:sz="4" w:space="0" w:color="auto"/>
              <w:left w:val="single" w:sz="4" w:space="0" w:color="auto"/>
              <w:bottom w:val="single" w:sz="4" w:space="0" w:color="auto"/>
              <w:right w:val="single" w:sz="4" w:space="0" w:color="auto"/>
            </w:tcBorders>
            <w:vAlign w:val="center"/>
          </w:tcPr>
          <w:p w14:paraId="044CEF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167CDD6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4F46C4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68E8C92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4578D58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47A53E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295D16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7332AC8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7A111805" w14:textId="77777777" w:rsidR="00F9745F" w:rsidRPr="00181A41" w:rsidRDefault="00F9745F">
            <w:pPr>
              <w:ind w:right="-2"/>
              <w:jc w:val="center"/>
              <w:rPr>
                <w:rFonts w:ascii="Times New Roman" w:hAnsi="Times New Roman"/>
                <w:color w:val="000000" w:themeColor="text1"/>
                <w:sz w:val="20"/>
              </w:rPr>
            </w:pPr>
          </w:p>
          <w:p w14:paraId="7CD37086" w14:textId="77777777" w:rsidR="00F9745F" w:rsidRPr="00181A41" w:rsidRDefault="00F9745F">
            <w:pPr>
              <w:ind w:right="-2"/>
              <w:jc w:val="center"/>
              <w:rPr>
                <w:rFonts w:ascii="Times New Roman" w:hAnsi="Times New Roman"/>
                <w:color w:val="000000" w:themeColor="text1"/>
                <w:sz w:val="20"/>
              </w:rPr>
            </w:pPr>
          </w:p>
          <w:p w14:paraId="5690B6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14:paraId="08B5FCAF" w14:textId="77777777" w:rsidR="00F9745F" w:rsidRPr="00181A41" w:rsidRDefault="00F9745F">
            <w:pPr>
              <w:ind w:right="-2"/>
              <w:jc w:val="center"/>
              <w:rPr>
                <w:rFonts w:ascii="Times New Roman" w:hAnsi="Times New Roman"/>
                <w:color w:val="000000" w:themeColor="text1"/>
                <w:sz w:val="20"/>
              </w:rPr>
            </w:pPr>
          </w:p>
          <w:p w14:paraId="48AB712F" w14:textId="77777777" w:rsidR="00F9745F" w:rsidRPr="00181A41" w:rsidRDefault="00F9745F">
            <w:pPr>
              <w:ind w:right="-2"/>
              <w:jc w:val="center"/>
              <w:rPr>
                <w:rFonts w:ascii="Times New Roman" w:hAnsi="Times New Roman"/>
                <w:color w:val="000000" w:themeColor="text1"/>
                <w:sz w:val="20"/>
              </w:rPr>
            </w:pPr>
          </w:p>
          <w:p w14:paraId="7421E6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5BFEDAD1" w14:textId="77777777">
        <w:trPr>
          <w:trHeight w:val="693"/>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F82DB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A2E079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доли потерь тепловой энергии при ее передаче в </w:t>
            </w:r>
            <w:r w:rsidRPr="00181A41">
              <w:rPr>
                <w:rFonts w:ascii="Times New Roman" w:hAnsi="Times New Roman"/>
                <w:color w:val="000000" w:themeColor="text1"/>
                <w:sz w:val="20"/>
              </w:rPr>
              <w:lastRenderedPageBreak/>
              <w:t>общем объеме переданной тепловой энергии</w:t>
            </w:r>
          </w:p>
        </w:tc>
        <w:tc>
          <w:tcPr>
            <w:tcW w:w="709" w:type="dxa"/>
            <w:tcBorders>
              <w:top w:val="single" w:sz="4" w:space="0" w:color="auto"/>
              <w:left w:val="single" w:sz="4" w:space="0" w:color="auto"/>
              <w:bottom w:val="single" w:sz="4" w:space="0" w:color="auto"/>
              <w:right w:val="single" w:sz="4" w:space="0" w:color="auto"/>
            </w:tcBorders>
            <w:vAlign w:val="center"/>
          </w:tcPr>
          <w:p w14:paraId="72E520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w:t>
            </w:r>
          </w:p>
          <w:p w14:paraId="5B2A9A4C" w14:textId="77777777"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14:paraId="0C6E31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A6F9CD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56" w:type="dxa"/>
            <w:tcBorders>
              <w:top w:val="single" w:sz="4" w:space="0" w:color="auto"/>
              <w:left w:val="single" w:sz="4" w:space="0" w:color="auto"/>
              <w:bottom w:val="single" w:sz="4" w:space="0" w:color="auto"/>
              <w:right w:val="single" w:sz="4" w:space="0" w:color="auto"/>
            </w:tcBorders>
            <w:vAlign w:val="center"/>
          </w:tcPr>
          <w:p w14:paraId="26E04A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587C69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4,98</w:t>
            </w:r>
          </w:p>
        </w:tc>
        <w:tc>
          <w:tcPr>
            <w:tcW w:w="756" w:type="dxa"/>
            <w:tcBorders>
              <w:top w:val="single" w:sz="4" w:space="0" w:color="auto"/>
              <w:left w:val="single" w:sz="4" w:space="0" w:color="auto"/>
              <w:bottom w:val="single" w:sz="4" w:space="0" w:color="auto"/>
              <w:right w:val="single" w:sz="4" w:space="0" w:color="auto"/>
            </w:tcBorders>
            <w:vAlign w:val="center"/>
          </w:tcPr>
          <w:p w14:paraId="44DABE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4,83</w:t>
            </w:r>
          </w:p>
        </w:tc>
        <w:tc>
          <w:tcPr>
            <w:tcW w:w="756" w:type="dxa"/>
            <w:tcBorders>
              <w:top w:val="single" w:sz="4" w:space="0" w:color="auto"/>
              <w:left w:val="single" w:sz="4" w:space="0" w:color="auto"/>
              <w:bottom w:val="single" w:sz="4" w:space="0" w:color="auto"/>
              <w:right w:val="single" w:sz="4" w:space="0" w:color="auto"/>
            </w:tcBorders>
            <w:vAlign w:val="center"/>
          </w:tcPr>
          <w:p w14:paraId="16D611B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2D736F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4076500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15EA08F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4E67E54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02D453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14:paraId="2684D2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tcPr>
          <w:p w14:paraId="50923214" w14:textId="77777777" w:rsidR="00F9745F" w:rsidRPr="00181A41" w:rsidRDefault="00F9745F">
            <w:pPr>
              <w:ind w:right="-2"/>
              <w:jc w:val="center"/>
              <w:rPr>
                <w:rFonts w:ascii="Times New Roman" w:hAnsi="Times New Roman"/>
                <w:color w:val="000000" w:themeColor="text1"/>
                <w:sz w:val="20"/>
              </w:rPr>
            </w:pPr>
          </w:p>
          <w:p w14:paraId="1397F8D8" w14:textId="77777777" w:rsidR="00F9745F" w:rsidRPr="00181A41" w:rsidRDefault="00F9745F">
            <w:pPr>
              <w:ind w:right="-2"/>
              <w:jc w:val="center"/>
              <w:rPr>
                <w:rFonts w:ascii="Times New Roman" w:hAnsi="Times New Roman"/>
                <w:color w:val="000000" w:themeColor="text1"/>
                <w:sz w:val="20"/>
              </w:rPr>
            </w:pPr>
          </w:p>
          <w:p w14:paraId="483226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tcPr>
          <w:p w14:paraId="46F0410D" w14:textId="77777777" w:rsidR="00F9745F" w:rsidRPr="00181A41" w:rsidRDefault="00F9745F">
            <w:pPr>
              <w:ind w:right="-2"/>
              <w:jc w:val="center"/>
              <w:rPr>
                <w:rFonts w:ascii="Times New Roman" w:hAnsi="Times New Roman"/>
                <w:color w:val="000000" w:themeColor="text1"/>
                <w:sz w:val="20"/>
              </w:rPr>
            </w:pPr>
          </w:p>
          <w:p w14:paraId="09FC775A" w14:textId="77777777" w:rsidR="00F9745F" w:rsidRPr="00181A41" w:rsidRDefault="00F9745F">
            <w:pPr>
              <w:ind w:right="-2"/>
              <w:jc w:val="center"/>
              <w:rPr>
                <w:rFonts w:ascii="Times New Roman" w:hAnsi="Times New Roman"/>
                <w:color w:val="000000" w:themeColor="text1"/>
                <w:sz w:val="20"/>
              </w:rPr>
            </w:pPr>
          </w:p>
          <w:p w14:paraId="357B73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r>
      <w:tr w:rsidR="00181A41" w:rsidRPr="00181A41" w14:paraId="7067147C" w14:textId="77777777">
        <w:trPr>
          <w:trHeight w:val="56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5B1D70B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37A39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доли потерь воды при ее передаче в общем объеме переданной воды</w:t>
            </w:r>
          </w:p>
        </w:tc>
        <w:tc>
          <w:tcPr>
            <w:tcW w:w="709" w:type="dxa"/>
            <w:tcBorders>
              <w:top w:val="single" w:sz="4" w:space="0" w:color="auto"/>
              <w:left w:val="single" w:sz="4" w:space="0" w:color="auto"/>
              <w:bottom w:val="single" w:sz="4" w:space="0" w:color="auto"/>
              <w:right w:val="single" w:sz="4" w:space="0" w:color="auto"/>
            </w:tcBorders>
            <w:vAlign w:val="center"/>
          </w:tcPr>
          <w:p w14:paraId="52EF86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14:paraId="49F873B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B7C90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4AFD2C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836577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7C6400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14:paraId="6B9337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9C9718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0152CA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75F9A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9A9919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942923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9F00B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68EFEDC2" w14:textId="77777777" w:rsidR="00F9745F" w:rsidRPr="00181A41" w:rsidRDefault="00F9745F">
            <w:pPr>
              <w:ind w:right="-2"/>
              <w:jc w:val="center"/>
              <w:rPr>
                <w:rFonts w:ascii="Times New Roman" w:hAnsi="Times New Roman"/>
                <w:color w:val="000000" w:themeColor="text1"/>
                <w:sz w:val="20"/>
              </w:rPr>
            </w:pPr>
          </w:p>
          <w:p w14:paraId="57810D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0CF1F7E0" w14:textId="77777777" w:rsidR="00F9745F" w:rsidRPr="00181A41" w:rsidRDefault="00F9745F">
            <w:pPr>
              <w:ind w:right="-2"/>
              <w:jc w:val="center"/>
              <w:rPr>
                <w:rFonts w:ascii="Times New Roman" w:hAnsi="Times New Roman"/>
                <w:color w:val="000000" w:themeColor="text1"/>
                <w:sz w:val="20"/>
              </w:rPr>
            </w:pPr>
          </w:p>
          <w:p w14:paraId="39BF06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0E42CB24" w14:textId="77777777">
        <w:trPr>
          <w:trHeight w:val="852"/>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D89C7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69B41CC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для передачи (транспортировки) воды в системах водоснабжения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14:paraId="3DC0CE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кВт.ч/куб. м</w:t>
            </w:r>
          </w:p>
        </w:tc>
        <w:tc>
          <w:tcPr>
            <w:tcW w:w="756" w:type="dxa"/>
            <w:tcBorders>
              <w:top w:val="single" w:sz="4" w:space="0" w:color="auto"/>
              <w:left w:val="single" w:sz="4" w:space="0" w:color="auto"/>
              <w:bottom w:val="single" w:sz="4" w:space="0" w:color="auto"/>
              <w:right w:val="single" w:sz="4" w:space="0" w:color="auto"/>
            </w:tcBorders>
            <w:vAlign w:val="center"/>
          </w:tcPr>
          <w:p w14:paraId="28AC537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6,24</w:t>
            </w:r>
          </w:p>
        </w:tc>
        <w:tc>
          <w:tcPr>
            <w:tcW w:w="756" w:type="dxa"/>
            <w:tcBorders>
              <w:top w:val="single" w:sz="4" w:space="0" w:color="auto"/>
              <w:left w:val="single" w:sz="4" w:space="0" w:color="auto"/>
              <w:bottom w:val="single" w:sz="4" w:space="0" w:color="auto"/>
              <w:right w:val="single" w:sz="4" w:space="0" w:color="auto"/>
            </w:tcBorders>
            <w:vAlign w:val="center"/>
          </w:tcPr>
          <w:p w14:paraId="760B82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3293B8E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14:paraId="6828DDB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14:paraId="02CE9B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56" w:type="dxa"/>
            <w:tcBorders>
              <w:top w:val="single" w:sz="4" w:space="0" w:color="auto"/>
              <w:left w:val="single" w:sz="4" w:space="0" w:color="auto"/>
              <w:bottom w:val="single" w:sz="4" w:space="0" w:color="auto"/>
              <w:right w:val="single" w:sz="4" w:space="0" w:color="auto"/>
            </w:tcBorders>
            <w:vAlign w:val="center"/>
          </w:tcPr>
          <w:p w14:paraId="4B42D8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vAlign w:val="center"/>
          </w:tcPr>
          <w:p w14:paraId="5E7C85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6A2521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2D81F4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6D8603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4942AF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14:paraId="1E57AB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tcPr>
          <w:p w14:paraId="245AE6FA" w14:textId="77777777" w:rsidR="00F9745F" w:rsidRPr="00181A41" w:rsidRDefault="00F9745F">
            <w:pPr>
              <w:ind w:right="-2"/>
              <w:jc w:val="center"/>
              <w:rPr>
                <w:rFonts w:ascii="Times New Roman" w:hAnsi="Times New Roman"/>
                <w:color w:val="000000" w:themeColor="text1"/>
                <w:sz w:val="20"/>
              </w:rPr>
            </w:pPr>
          </w:p>
          <w:p w14:paraId="4E5BD55E" w14:textId="77777777" w:rsidR="00F9745F" w:rsidRPr="00181A41" w:rsidRDefault="00F9745F">
            <w:pPr>
              <w:ind w:right="-2"/>
              <w:jc w:val="center"/>
              <w:rPr>
                <w:rFonts w:ascii="Times New Roman" w:hAnsi="Times New Roman"/>
                <w:color w:val="000000" w:themeColor="text1"/>
                <w:sz w:val="20"/>
              </w:rPr>
            </w:pPr>
          </w:p>
          <w:p w14:paraId="34155B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tcPr>
          <w:p w14:paraId="3254DA20" w14:textId="77777777" w:rsidR="00F9745F" w:rsidRPr="00181A41" w:rsidRDefault="00F9745F">
            <w:pPr>
              <w:ind w:right="-2"/>
              <w:jc w:val="center"/>
              <w:rPr>
                <w:rFonts w:ascii="Times New Roman" w:hAnsi="Times New Roman"/>
                <w:color w:val="000000" w:themeColor="text1"/>
                <w:sz w:val="20"/>
              </w:rPr>
            </w:pPr>
          </w:p>
          <w:p w14:paraId="7C40C3C1" w14:textId="77777777" w:rsidR="00F9745F" w:rsidRPr="00181A41" w:rsidRDefault="00F9745F">
            <w:pPr>
              <w:ind w:right="-2"/>
              <w:jc w:val="center"/>
              <w:rPr>
                <w:rFonts w:ascii="Times New Roman" w:hAnsi="Times New Roman"/>
                <w:color w:val="000000" w:themeColor="text1"/>
                <w:sz w:val="20"/>
              </w:rPr>
            </w:pPr>
          </w:p>
          <w:p w14:paraId="5BA2C3E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14:paraId="56426D81" w14:textId="77777777">
        <w:trPr>
          <w:trHeight w:val="68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3377E3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195E3F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в системах водоотведения</w:t>
            </w:r>
          </w:p>
        </w:tc>
        <w:tc>
          <w:tcPr>
            <w:tcW w:w="709" w:type="dxa"/>
            <w:tcBorders>
              <w:top w:val="single" w:sz="4" w:space="0" w:color="auto"/>
              <w:left w:val="single" w:sz="4" w:space="0" w:color="auto"/>
              <w:bottom w:val="single" w:sz="4" w:space="0" w:color="auto"/>
              <w:right w:val="single" w:sz="4" w:space="0" w:color="auto"/>
            </w:tcBorders>
            <w:vAlign w:val="center"/>
          </w:tcPr>
          <w:p w14:paraId="4FBE65F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кВт.ч/куб. м</w:t>
            </w:r>
          </w:p>
        </w:tc>
        <w:tc>
          <w:tcPr>
            <w:tcW w:w="756" w:type="dxa"/>
            <w:tcBorders>
              <w:top w:val="single" w:sz="4" w:space="0" w:color="auto"/>
              <w:left w:val="single" w:sz="4" w:space="0" w:color="auto"/>
              <w:bottom w:val="single" w:sz="4" w:space="0" w:color="auto"/>
              <w:right w:val="single" w:sz="4" w:space="0" w:color="auto"/>
            </w:tcBorders>
            <w:vAlign w:val="center"/>
          </w:tcPr>
          <w:p w14:paraId="565B319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38B2F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0DA2599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853CDA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20614D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E59DE9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8BCE49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119AC6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9ACE6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90CAC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7640E8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331A16A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0AE3917C" w14:textId="77777777" w:rsidR="00F9745F" w:rsidRPr="00181A41" w:rsidRDefault="00F9745F">
            <w:pPr>
              <w:ind w:right="-2"/>
              <w:jc w:val="center"/>
              <w:rPr>
                <w:rFonts w:ascii="Times New Roman" w:hAnsi="Times New Roman"/>
                <w:color w:val="000000" w:themeColor="text1"/>
                <w:sz w:val="20"/>
              </w:rPr>
            </w:pPr>
          </w:p>
          <w:p w14:paraId="5750F7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14:paraId="58410357" w14:textId="77777777" w:rsidR="00F9745F" w:rsidRPr="00181A41" w:rsidRDefault="00F9745F">
            <w:pPr>
              <w:ind w:right="-2"/>
              <w:jc w:val="center"/>
              <w:rPr>
                <w:rFonts w:ascii="Times New Roman" w:hAnsi="Times New Roman"/>
                <w:color w:val="000000" w:themeColor="text1"/>
                <w:sz w:val="20"/>
              </w:rPr>
            </w:pPr>
          </w:p>
          <w:p w14:paraId="512A13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5EECEA85" w14:textId="77777777">
        <w:trPr>
          <w:trHeight w:val="68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14:paraId="4D6FBF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w:t>
            </w:r>
          </w:p>
        </w:tc>
        <w:tc>
          <w:tcPr>
            <w:tcW w:w="3342" w:type="dxa"/>
            <w:gridSpan w:val="2"/>
            <w:tcBorders>
              <w:top w:val="single" w:sz="4" w:space="0" w:color="auto"/>
              <w:left w:val="single" w:sz="4" w:space="0" w:color="auto"/>
              <w:bottom w:val="single" w:sz="4" w:space="0" w:color="auto"/>
              <w:right w:val="single" w:sz="4" w:space="0" w:color="auto"/>
            </w:tcBorders>
            <w:vAlign w:val="center"/>
          </w:tcPr>
          <w:p w14:paraId="5313C4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выявленных бесхозяйных объектов и обеспечение их дальнейшей эксплуатации</w:t>
            </w:r>
          </w:p>
        </w:tc>
        <w:tc>
          <w:tcPr>
            <w:tcW w:w="709" w:type="dxa"/>
            <w:tcBorders>
              <w:top w:val="single" w:sz="4" w:space="0" w:color="auto"/>
              <w:left w:val="single" w:sz="4" w:space="0" w:color="auto"/>
              <w:bottom w:val="single" w:sz="4" w:space="0" w:color="auto"/>
              <w:right w:val="single" w:sz="4" w:space="0" w:color="auto"/>
            </w:tcBorders>
            <w:vAlign w:val="center"/>
          </w:tcPr>
          <w:p w14:paraId="3859271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14:paraId="4F3E9C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2FF4116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14D89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56ADF7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6B0F7A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14:paraId="4BDD64A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14:paraId="076BA7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56" w:type="dxa"/>
            <w:tcBorders>
              <w:top w:val="single" w:sz="4" w:space="0" w:color="auto"/>
              <w:left w:val="single" w:sz="4" w:space="0" w:color="auto"/>
              <w:bottom w:val="single" w:sz="4" w:space="0" w:color="auto"/>
              <w:right w:val="single" w:sz="4" w:space="0" w:color="auto"/>
            </w:tcBorders>
            <w:vAlign w:val="center"/>
          </w:tcPr>
          <w:p w14:paraId="4814E9B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6557C0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72834A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31CA0F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14:paraId="2FB185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tcPr>
          <w:p w14:paraId="485596AD" w14:textId="77777777" w:rsidR="00F9745F" w:rsidRPr="00181A41" w:rsidRDefault="00F9745F">
            <w:pPr>
              <w:ind w:right="-2"/>
              <w:jc w:val="center"/>
              <w:rPr>
                <w:rFonts w:ascii="Times New Roman" w:hAnsi="Times New Roman"/>
                <w:color w:val="000000" w:themeColor="text1"/>
                <w:sz w:val="20"/>
              </w:rPr>
            </w:pPr>
          </w:p>
          <w:p w14:paraId="1682418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tcPr>
          <w:p w14:paraId="1E192B0B" w14:textId="77777777" w:rsidR="00F9745F" w:rsidRPr="00181A41" w:rsidRDefault="00F9745F">
            <w:pPr>
              <w:ind w:right="-2"/>
              <w:jc w:val="center"/>
              <w:rPr>
                <w:rFonts w:ascii="Times New Roman" w:hAnsi="Times New Roman"/>
                <w:color w:val="000000" w:themeColor="text1"/>
                <w:sz w:val="20"/>
              </w:rPr>
            </w:pPr>
          </w:p>
          <w:p w14:paraId="46950BA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r>
    </w:tbl>
    <w:p w14:paraId="41EDDCE3" w14:textId="77777777" w:rsidR="00F9745F" w:rsidRPr="00181A41" w:rsidRDefault="00F9745F">
      <w:pPr>
        <w:ind w:right="-2"/>
        <w:jc w:val="both"/>
        <w:rPr>
          <w:rFonts w:ascii="Times New Roman" w:hAnsi="Times New Roman"/>
          <w:color w:val="000000" w:themeColor="text1"/>
          <w:szCs w:val="24"/>
        </w:rPr>
      </w:pPr>
    </w:p>
    <w:p w14:paraId="5D3FD1D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2.6. Меры правового регулирования</w:t>
      </w:r>
    </w:p>
    <w:p w14:paraId="746336F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Меры правового регулирования программы приведены в таблице 3.</w:t>
      </w:r>
    </w:p>
    <w:p w14:paraId="1D3FC113" w14:textId="77777777" w:rsidR="00F9745F" w:rsidRPr="00181A41" w:rsidRDefault="00F9745F">
      <w:pPr>
        <w:ind w:right="-2"/>
        <w:jc w:val="right"/>
        <w:rPr>
          <w:rFonts w:ascii="Times New Roman" w:hAnsi="Times New Roman"/>
          <w:color w:val="000000" w:themeColor="text1"/>
          <w:szCs w:val="24"/>
        </w:rPr>
      </w:pPr>
    </w:p>
    <w:p w14:paraId="31DEC3C1"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3. Сведения об основных мерах правового регулирования</w:t>
      </w:r>
    </w:p>
    <w:tbl>
      <w:tblPr>
        <w:tblW w:w="15240" w:type="dxa"/>
        <w:tblCellSpacing w:w="0" w:type="dxa"/>
        <w:tblLayout w:type="fixed"/>
        <w:tblCellMar>
          <w:left w:w="75" w:type="dxa"/>
          <w:right w:w="75" w:type="dxa"/>
        </w:tblCellMar>
        <w:tblLook w:val="04A0" w:firstRow="1" w:lastRow="0" w:firstColumn="1" w:lastColumn="0" w:noHBand="0" w:noVBand="1"/>
      </w:tblPr>
      <w:tblGrid>
        <w:gridCol w:w="784"/>
        <w:gridCol w:w="6095"/>
        <w:gridCol w:w="4820"/>
        <w:gridCol w:w="1985"/>
        <w:gridCol w:w="1556"/>
      </w:tblGrid>
      <w:tr w:rsidR="00181A41" w:rsidRPr="00181A41" w14:paraId="1557B11B" w14:textId="77777777">
        <w:trPr>
          <w:trHeight w:val="600"/>
          <w:tblCellSpacing w:w="0" w:type="dxa"/>
        </w:trPr>
        <w:tc>
          <w:tcPr>
            <w:tcW w:w="784" w:type="dxa"/>
            <w:tcBorders>
              <w:top w:val="single" w:sz="8" w:space="0" w:color="auto"/>
              <w:left w:val="single" w:sz="8" w:space="0" w:color="auto"/>
              <w:bottom w:val="single" w:sz="8" w:space="0" w:color="auto"/>
              <w:right w:val="single" w:sz="8" w:space="0" w:color="auto"/>
            </w:tcBorders>
            <w:shd w:val="clear" w:color="auto" w:fill="auto"/>
          </w:tcPr>
          <w:p w14:paraId="4A08926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N</w:t>
            </w:r>
          </w:p>
          <w:p w14:paraId="45E4C08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п/п</w:t>
            </w:r>
          </w:p>
        </w:tc>
        <w:tc>
          <w:tcPr>
            <w:tcW w:w="6095" w:type="dxa"/>
            <w:tcBorders>
              <w:top w:val="single" w:sz="8" w:space="0" w:color="auto"/>
              <w:left w:val="single" w:sz="8" w:space="0" w:color="auto"/>
              <w:bottom w:val="single" w:sz="8" w:space="0" w:color="auto"/>
              <w:right w:val="single" w:sz="8" w:space="0" w:color="auto"/>
            </w:tcBorders>
            <w:shd w:val="clear" w:color="auto" w:fill="auto"/>
          </w:tcPr>
          <w:p w14:paraId="73BB99D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Вид правового акта</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F0ABFC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Основные положения</w:t>
            </w:r>
          </w:p>
          <w:p w14:paraId="5A6BFEF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правового акта</w:t>
            </w:r>
          </w:p>
          <w:p w14:paraId="7C20790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(суть)</w:t>
            </w:r>
          </w:p>
        </w:tc>
        <w:tc>
          <w:tcPr>
            <w:tcW w:w="1985" w:type="dxa"/>
            <w:tcBorders>
              <w:top w:val="single" w:sz="8" w:space="0" w:color="auto"/>
              <w:left w:val="single" w:sz="8" w:space="0" w:color="auto"/>
              <w:bottom w:val="single" w:sz="8" w:space="0" w:color="auto"/>
              <w:right w:val="single" w:sz="8" w:space="0" w:color="auto"/>
            </w:tcBorders>
            <w:shd w:val="clear" w:color="auto" w:fill="auto"/>
          </w:tcPr>
          <w:p w14:paraId="04D0100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Ответственный</w:t>
            </w:r>
          </w:p>
          <w:p w14:paraId="3D04D58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исполнитель и</w:t>
            </w:r>
          </w:p>
          <w:p w14:paraId="7D7FAFB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соисполнители</w:t>
            </w:r>
          </w:p>
        </w:tc>
        <w:tc>
          <w:tcPr>
            <w:tcW w:w="1556" w:type="dxa"/>
            <w:tcBorders>
              <w:top w:val="single" w:sz="8" w:space="0" w:color="auto"/>
              <w:left w:val="single" w:sz="8" w:space="0" w:color="auto"/>
              <w:bottom w:val="single" w:sz="8" w:space="0" w:color="auto"/>
              <w:right w:val="single" w:sz="8" w:space="0" w:color="auto"/>
            </w:tcBorders>
            <w:shd w:val="clear" w:color="auto" w:fill="auto"/>
          </w:tcPr>
          <w:p w14:paraId="268426D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Ожидаемые</w:t>
            </w:r>
          </w:p>
          <w:p w14:paraId="36D2E49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w:t>
            </w:r>
          </w:p>
          <w:p w14:paraId="5398509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принятия</w:t>
            </w:r>
          </w:p>
        </w:tc>
      </w:tr>
      <w:tr w:rsidR="00181A41" w:rsidRPr="00181A41" w14:paraId="653F7315" w14:textId="77777777">
        <w:trPr>
          <w:tblCellSpacing w:w="0" w:type="dxa"/>
        </w:trPr>
        <w:tc>
          <w:tcPr>
            <w:tcW w:w="784" w:type="dxa"/>
            <w:tcBorders>
              <w:left w:val="single" w:sz="8" w:space="0" w:color="auto"/>
              <w:bottom w:val="single" w:sz="8" w:space="0" w:color="auto"/>
              <w:right w:val="single" w:sz="8" w:space="0" w:color="auto"/>
            </w:tcBorders>
            <w:shd w:val="clear" w:color="auto" w:fill="auto"/>
          </w:tcPr>
          <w:p w14:paraId="603217E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w:t>
            </w:r>
          </w:p>
        </w:tc>
        <w:tc>
          <w:tcPr>
            <w:tcW w:w="6095" w:type="dxa"/>
            <w:tcBorders>
              <w:left w:val="single" w:sz="8" w:space="0" w:color="auto"/>
              <w:bottom w:val="single" w:sz="8" w:space="0" w:color="auto"/>
              <w:right w:val="single" w:sz="8" w:space="0" w:color="auto"/>
            </w:tcBorders>
            <w:shd w:val="clear" w:color="auto" w:fill="auto"/>
          </w:tcPr>
          <w:p w14:paraId="7CCBAA2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w:t>
            </w:r>
          </w:p>
        </w:tc>
        <w:tc>
          <w:tcPr>
            <w:tcW w:w="4820" w:type="dxa"/>
            <w:tcBorders>
              <w:left w:val="single" w:sz="8" w:space="0" w:color="auto"/>
              <w:bottom w:val="single" w:sz="8" w:space="0" w:color="auto"/>
              <w:right w:val="single" w:sz="8" w:space="0" w:color="auto"/>
            </w:tcBorders>
            <w:shd w:val="clear" w:color="auto" w:fill="auto"/>
          </w:tcPr>
          <w:p w14:paraId="2C4B343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w:t>
            </w:r>
          </w:p>
        </w:tc>
        <w:tc>
          <w:tcPr>
            <w:tcW w:w="1985" w:type="dxa"/>
            <w:tcBorders>
              <w:left w:val="single" w:sz="8" w:space="0" w:color="auto"/>
              <w:bottom w:val="single" w:sz="8" w:space="0" w:color="auto"/>
              <w:right w:val="single" w:sz="8" w:space="0" w:color="auto"/>
            </w:tcBorders>
            <w:shd w:val="clear" w:color="auto" w:fill="auto"/>
          </w:tcPr>
          <w:p w14:paraId="5C20107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w:t>
            </w:r>
          </w:p>
        </w:tc>
        <w:tc>
          <w:tcPr>
            <w:tcW w:w="1556" w:type="dxa"/>
            <w:tcBorders>
              <w:left w:val="single" w:sz="8" w:space="0" w:color="auto"/>
              <w:bottom w:val="single" w:sz="8" w:space="0" w:color="auto"/>
              <w:right w:val="single" w:sz="8" w:space="0" w:color="auto"/>
            </w:tcBorders>
            <w:shd w:val="clear" w:color="auto" w:fill="auto"/>
          </w:tcPr>
          <w:p w14:paraId="55241B7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5</w:t>
            </w:r>
          </w:p>
        </w:tc>
      </w:tr>
      <w:tr w:rsidR="00181A41" w:rsidRPr="00181A41" w14:paraId="77D36979" w14:textId="77777777">
        <w:trPr>
          <w:tblCellSpacing w:w="0" w:type="dxa"/>
        </w:trPr>
        <w:tc>
          <w:tcPr>
            <w:tcW w:w="15240" w:type="dxa"/>
            <w:gridSpan w:val="5"/>
            <w:tcBorders>
              <w:left w:val="single" w:sz="8" w:space="0" w:color="auto"/>
              <w:bottom w:val="single" w:sz="8" w:space="0" w:color="auto"/>
              <w:right w:val="single" w:sz="8" w:space="0" w:color="auto"/>
            </w:tcBorders>
            <w:shd w:val="clear" w:color="auto" w:fill="auto"/>
          </w:tcPr>
          <w:p w14:paraId="4E2EE35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Подпрограмма 1.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 xml:space="preserve">» </w:t>
            </w:r>
          </w:p>
        </w:tc>
      </w:tr>
      <w:tr w:rsidR="00181A41" w:rsidRPr="00181A41" w14:paraId="12D17A29" w14:textId="77777777">
        <w:trPr>
          <w:tblCellSpacing w:w="0" w:type="dxa"/>
        </w:trPr>
        <w:tc>
          <w:tcPr>
            <w:tcW w:w="15240" w:type="dxa"/>
            <w:gridSpan w:val="5"/>
            <w:tcBorders>
              <w:left w:val="single" w:sz="8" w:space="0" w:color="auto"/>
              <w:bottom w:val="single" w:sz="8" w:space="0" w:color="auto"/>
              <w:right w:val="single" w:sz="8" w:space="0" w:color="auto"/>
            </w:tcBorders>
            <w:shd w:val="clear" w:color="auto" w:fill="auto"/>
          </w:tcPr>
          <w:p w14:paraId="0482390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Основное мероприятие 1.1</w:t>
            </w:r>
          </w:p>
        </w:tc>
      </w:tr>
      <w:tr w:rsidR="00181A41" w:rsidRPr="00181A41" w14:paraId="45C54885" w14:textId="77777777">
        <w:trPr>
          <w:tblCellSpacing w:w="0" w:type="dxa"/>
        </w:trPr>
        <w:tc>
          <w:tcPr>
            <w:tcW w:w="784" w:type="dxa"/>
            <w:tcBorders>
              <w:left w:val="single" w:sz="8" w:space="0" w:color="auto"/>
              <w:bottom w:val="single" w:sz="8" w:space="0" w:color="auto"/>
              <w:right w:val="single" w:sz="8" w:space="0" w:color="auto"/>
            </w:tcBorders>
            <w:shd w:val="clear" w:color="auto" w:fill="auto"/>
          </w:tcPr>
          <w:p w14:paraId="0948437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w:t>
            </w:r>
          </w:p>
        </w:tc>
        <w:tc>
          <w:tcPr>
            <w:tcW w:w="6095" w:type="dxa"/>
            <w:tcBorders>
              <w:left w:val="single" w:sz="8" w:space="0" w:color="auto"/>
              <w:bottom w:val="single" w:sz="8" w:space="0" w:color="auto"/>
              <w:right w:val="single" w:sz="8" w:space="0" w:color="auto"/>
            </w:tcBorders>
            <w:shd w:val="clear" w:color="auto" w:fill="auto"/>
          </w:tcPr>
          <w:p w14:paraId="345144D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муниципального района от 2010.07.09 № 298 Об утверждении муниципальной целевой программы «</w:t>
            </w:r>
            <w:r w:rsidRPr="00181A41">
              <w:rPr>
                <w:rFonts w:ascii="Times New Roman" w:hAnsi="Times New Roman"/>
                <w:bCs/>
                <w:color w:val="000000" w:themeColor="text1"/>
                <w:szCs w:val="24"/>
              </w:rPr>
              <w:t>Энергосбережение и повышение энергетической эффективности бюджетного сектора и организаций с участием муниципального образования</w:t>
            </w:r>
            <w:r w:rsidRPr="00181A41">
              <w:rPr>
                <w:rFonts w:ascii="Times New Roman" w:hAnsi="Times New Roman"/>
                <w:color w:val="000000" w:themeColor="text1"/>
                <w:szCs w:val="24"/>
              </w:rPr>
              <w:t>»</w:t>
            </w:r>
          </w:p>
        </w:tc>
        <w:tc>
          <w:tcPr>
            <w:tcW w:w="4820" w:type="dxa"/>
            <w:tcBorders>
              <w:left w:val="single" w:sz="8" w:space="0" w:color="auto"/>
              <w:bottom w:val="single" w:sz="8" w:space="0" w:color="auto"/>
              <w:right w:val="single" w:sz="8" w:space="0" w:color="auto"/>
            </w:tcBorders>
            <w:shd w:val="clear" w:color="auto" w:fill="auto"/>
          </w:tcPr>
          <w:p w14:paraId="2CCB85D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Описываются мероприятия, направленные на энергосбережение и повышение энергоэффективности, в частности: установка приборов учета, утепление зданий, ремонт инженерных сетей</w:t>
            </w:r>
          </w:p>
        </w:tc>
        <w:tc>
          <w:tcPr>
            <w:tcW w:w="1985" w:type="dxa"/>
            <w:tcBorders>
              <w:left w:val="single" w:sz="8" w:space="0" w:color="auto"/>
              <w:bottom w:val="single" w:sz="8" w:space="0" w:color="auto"/>
              <w:right w:val="single" w:sz="8" w:space="0" w:color="auto"/>
            </w:tcBorders>
            <w:shd w:val="clear" w:color="auto" w:fill="auto"/>
          </w:tcPr>
          <w:p w14:paraId="16DA3B6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ТО</w:t>
            </w:r>
          </w:p>
          <w:p w14:paraId="4D24F3D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МБУ </w:t>
            </w:r>
          </w:p>
          <w:p w14:paraId="1DAC809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МУПы</w:t>
            </w:r>
          </w:p>
          <w:p w14:paraId="7DCECF4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АУ</w:t>
            </w:r>
          </w:p>
        </w:tc>
        <w:tc>
          <w:tcPr>
            <w:tcW w:w="1556" w:type="dxa"/>
            <w:tcBorders>
              <w:left w:val="single" w:sz="8" w:space="0" w:color="auto"/>
              <w:bottom w:val="single" w:sz="8" w:space="0" w:color="auto"/>
              <w:right w:val="single" w:sz="8" w:space="0" w:color="auto"/>
            </w:tcBorders>
            <w:shd w:val="clear" w:color="auto" w:fill="auto"/>
          </w:tcPr>
          <w:p w14:paraId="01F2417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2010-2014</w:t>
            </w:r>
          </w:p>
        </w:tc>
      </w:tr>
      <w:tr w:rsidR="00181A41" w:rsidRPr="00181A41" w14:paraId="7754D2C0" w14:textId="77777777">
        <w:trPr>
          <w:tblCellSpacing w:w="0" w:type="dxa"/>
        </w:trPr>
        <w:tc>
          <w:tcPr>
            <w:tcW w:w="15240" w:type="dxa"/>
            <w:gridSpan w:val="5"/>
            <w:tcBorders>
              <w:top w:val="single" w:sz="8" w:space="0" w:color="auto"/>
              <w:left w:val="single" w:sz="8" w:space="0" w:color="auto"/>
              <w:bottom w:val="single" w:sz="4" w:space="0" w:color="auto"/>
              <w:right w:val="single" w:sz="8" w:space="0" w:color="auto"/>
            </w:tcBorders>
            <w:shd w:val="clear" w:color="auto" w:fill="auto"/>
          </w:tcPr>
          <w:p w14:paraId="3C7BE03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r>
      <w:tr w:rsidR="00181A41" w:rsidRPr="00181A41" w14:paraId="29226DB4" w14:textId="77777777">
        <w:trPr>
          <w:tblCellSpacing w:w="0" w:type="dxa"/>
        </w:trPr>
        <w:tc>
          <w:tcPr>
            <w:tcW w:w="15240" w:type="dxa"/>
            <w:gridSpan w:val="5"/>
            <w:tcBorders>
              <w:top w:val="single" w:sz="4" w:space="0" w:color="auto"/>
              <w:left w:val="single" w:sz="8" w:space="0" w:color="auto"/>
              <w:bottom w:val="single" w:sz="4" w:space="0" w:color="auto"/>
              <w:right w:val="single" w:sz="8" w:space="0" w:color="auto"/>
            </w:tcBorders>
            <w:shd w:val="clear" w:color="auto" w:fill="auto"/>
          </w:tcPr>
          <w:p w14:paraId="0C2601D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 xml:space="preserve">Основное мероприятие 2.1 </w:t>
            </w:r>
          </w:p>
        </w:tc>
      </w:tr>
      <w:tr w:rsidR="00181A41" w:rsidRPr="00181A41" w14:paraId="018D8B09" w14:textId="77777777">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14:paraId="28D753E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2.1.1</w:t>
            </w:r>
          </w:p>
        </w:tc>
        <w:tc>
          <w:tcPr>
            <w:tcW w:w="6095" w:type="dxa"/>
            <w:tcBorders>
              <w:top w:val="single" w:sz="4" w:space="0" w:color="auto"/>
              <w:left w:val="single" w:sz="8" w:space="0" w:color="auto"/>
              <w:bottom w:val="single" w:sz="4" w:space="0" w:color="auto"/>
              <w:right w:val="single" w:sz="8" w:space="0" w:color="auto"/>
            </w:tcBorders>
            <w:shd w:val="clear" w:color="auto" w:fill="auto"/>
          </w:tcPr>
          <w:p w14:paraId="67B9AF2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муниципального района от 2010.07.09 № 298 Об утверждении муниципальной целевой программы «</w:t>
            </w:r>
            <w:r w:rsidRPr="00181A41">
              <w:rPr>
                <w:rFonts w:ascii="Times New Roman" w:hAnsi="Times New Roman"/>
                <w:bCs/>
                <w:color w:val="000000" w:themeColor="text1"/>
                <w:szCs w:val="24"/>
              </w:rPr>
              <w:t>Энергосбережение и повышение энергетической эффективности бюджетного сектора и организаций с участием муниципального образования</w:t>
            </w:r>
            <w:r w:rsidRPr="00181A41">
              <w:rPr>
                <w:rFonts w:ascii="Times New Roman" w:hAnsi="Times New Roman"/>
                <w:color w:val="000000" w:themeColor="text1"/>
                <w:szCs w:val="24"/>
              </w:rPr>
              <w:t>»</w:t>
            </w:r>
          </w:p>
        </w:tc>
        <w:tc>
          <w:tcPr>
            <w:tcW w:w="4820" w:type="dxa"/>
            <w:tcBorders>
              <w:top w:val="single" w:sz="4" w:space="0" w:color="auto"/>
              <w:left w:val="single" w:sz="8" w:space="0" w:color="auto"/>
              <w:bottom w:val="single" w:sz="4" w:space="0" w:color="auto"/>
              <w:right w:val="single" w:sz="8" w:space="0" w:color="auto"/>
            </w:tcBorders>
            <w:shd w:val="clear" w:color="auto" w:fill="auto"/>
          </w:tcPr>
          <w:p w14:paraId="5980A7B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Описываются мероприятия, направленные на энергосбережение и повышение энергоэффективности, в частности: установка приборов учета, утепление зданий, ремонт инженерных сетей</w:t>
            </w:r>
          </w:p>
        </w:tc>
        <w:tc>
          <w:tcPr>
            <w:tcW w:w="1985" w:type="dxa"/>
            <w:tcBorders>
              <w:top w:val="single" w:sz="4" w:space="0" w:color="auto"/>
              <w:left w:val="single" w:sz="8" w:space="0" w:color="auto"/>
              <w:bottom w:val="single" w:sz="4" w:space="0" w:color="auto"/>
              <w:right w:val="single" w:sz="8" w:space="0" w:color="auto"/>
            </w:tcBorders>
            <w:shd w:val="clear" w:color="auto" w:fill="auto"/>
          </w:tcPr>
          <w:p w14:paraId="37AF9ED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ОКК</w:t>
            </w:r>
          </w:p>
        </w:tc>
        <w:tc>
          <w:tcPr>
            <w:tcW w:w="1556" w:type="dxa"/>
            <w:tcBorders>
              <w:top w:val="single" w:sz="4" w:space="0" w:color="auto"/>
              <w:left w:val="single" w:sz="8" w:space="0" w:color="auto"/>
              <w:bottom w:val="single" w:sz="4" w:space="0" w:color="auto"/>
              <w:right w:val="single" w:sz="8" w:space="0" w:color="auto"/>
            </w:tcBorders>
            <w:shd w:val="clear" w:color="auto" w:fill="auto"/>
          </w:tcPr>
          <w:p w14:paraId="676DFCF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2010-2014</w:t>
            </w:r>
          </w:p>
        </w:tc>
      </w:tr>
      <w:tr w:rsidR="00181A41" w:rsidRPr="00181A41" w14:paraId="739BBB3C" w14:textId="77777777">
        <w:trPr>
          <w:tblCellSpacing w:w="0" w:type="dxa"/>
        </w:trPr>
        <w:tc>
          <w:tcPr>
            <w:tcW w:w="15240" w:type="dxa"/>
            <w:gridSpan w:val="5"/>
            <w:tcBorders>
              <w:top w:val="single" w:sz="4" w:space="0" w:color="auto"/>
              <w:left w:val="single" w:sz="8" w:space="0" w:color="auto"/>
              <w:bottom w:val="single" w:sz="4" w:space="0" w:color="auto"/>
              <w:right w:val="single" w:sz="8" w:space="0" w:color="auto"/>
            </w:tcBorders>
            <w:shd w:val="clear" w:color="auto" w:fill="auto"/>
          </w:tcPr>
          <w:p w14:paraId="2E1B97C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Основное мероприятие 2.3</w:t>
            </w:r>
          </w:p>
        </w:tc>
      </w:tr>
      <w:tr w:rsidR="00181A41" w:rsidRPr="00181A41" w14:paraId="3A4FDF84" w14:textId="77777777">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14:paraId="386AECB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2.2.1</w:t>
            </w:r>
          </w:p>
        </w:tc>
        <w:tc>
          <w:tcPr>
            <w:tcW w:w="6095" w:type="dxa"/>
            <w:tcBorders>
              <w:top w:val="single" w:sz="4" w:space="0" w:color="auto"/>
              <w:left w:val="single" w:sz="8" w:space="0" w:color="auto"/>
              <w:bottom w:val="single" w:sz="4" w:space="0" w:color="auto"/>
              <w:right w:val="single" w:sz="8" w:space="0" w:color="auto"/>
            </w:tcBorders>
            <w:shd w:val="clear" w:color="auto" w:fill="auto"/>
          </w:tcPr>
          <w:p w14:paraId="7908DB2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сельсовета Большеболдинского муниципального района от 24.06.2013г.№ 8 «Об утверждении схемы теплоснабжения»</w:t>
            </w:r>
          </w:p>
        </w:tc>
        <w:tc>
          <w:tcPr>
            <w:tcW w:w="4820" w:type="dxa"/>
            <w:tcBorders>
              <w:top w:val="single" w:sz="4" w:space="0" w:color="auto"/>
              <w:left w:val="single" w:sz="8" w:space="0" w:color="auto"/>
              <w:bottom w:val="single" w:sz="4" w:space="0" w:color="auto"/>
              <w:right w:val="single" w:sz="8" w:space="0" w:color="auto"/>
            </w:tcBorders>
            <w:shd w:val="clear" w:color="auto" w:fill="auto"/>
          </w:tcPr>
          <w:p w14:paraId="63CC9F3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Изменения вносятся в рамках ежегодной актуализации схемы теплоснабжения Большеболдинского сельсовета</w:t>
            </w:r>
          </w:p>
        </w:tc>
        <w:tc>
          <w:tcPr>
            <w:tcW w:w="1985" w:type="dxa"/>
            <w:tcBorders>
              <w:top w:val="single" w:sz="4" w:space="0" w:color="auto"/>
              <w:left w:val="single" w:sz="8" w:space="0" w:color="auto"/>
              <w:bottom w:val="single" w:sz="4" w:space="0" w:color="auto"/>
              <w:right w:val="single" w:sz="8" w:space="0" w:color="auto"/>
            </w:tcBorders>
            <w:shd w:val="clear" w:color="auto" w:fill="auto"/>
          </w:tcPr>
          <w:p w14:paraId="3C03F8D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w:t>
            </w:r>
          </w:p>
        </w:tc>
        <w:tc>
          <w:tcPr>
            <w:tcW w:w="1556" w:type="dxa"/>
            <w:tcBorders>
              <w:top w:val="single" w:sz="4" w:space="0" w:color="auto"/>
              <w:left w:val="single" w:sz="8" w:space="0" w:color="auto"/>
              <w:bottom w:val="single" w:sz="4" w:space="0" w:color="auto"/>
              <w:right w:val="single" w:sz="8" w:space="0" w:color="auto"/>
            </w:tcBorders>
            <w:shd w:val="clear" w:color="auto" w:fill="auto"/>
          </w:tcPr>
          <w:p w14:paraId="7F6E020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квартал 2016 года</w:t>
            </w:r>
          </w:p>
        </w:tc>
      </w:tr>
      <w:tr w:rsidR="00181A41" w:rsidRPr="00181A41" w14:paraId="76F4F130" w14:textId="77777777">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14:paraId="253EAE3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2.2.3</w:t>
            </w:r>
          </w:p>
        </w:tc>
        <w:tc>
          <w:tcPr>
            <w:tcW w:w="6095" w:type="dxa"/>
            <w:tcBorders>
              <w:top w:val="single" w:sz="4" w:space="0" w:color="auto"/>
              <w:left w:val="single" w:sz="8" w:space="0" w:color="auto"/>
              <w:bottom w:val="single" w:sz="4" w:space="0" w:color="auto"/>
              <w:right w:val="single" w:sz="8" w:space="0" w:color="auto"/>
            </w:tcBorders>
            <w:shd w:val="clear" w:color="auto" w:fill="auto"/>
          </w:tcPr>
          <w:p w14:paraId="70AF011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сельсовета Большеболдинского муниципального района от 20.12.2013г.№ 16 «Об утверждении схемы водоснабжения и водоотведения»</w:t>
            </w:r>
          </w:p>
        </w:tc>
        <w:tc>
          <w:tcPr>
            <w:tcW w:w="4820" w:type="dxa"/>
            <w:tcBorders>
              <w:top w:val="single" w:sz="4" w:space="0" w:color="auto"/>
              <w:left w:val="single" w:sz="8" w:space="0" w:color="auto"/>
              <w:bottom w:val="single" w:sz="4" w:space="0" w:color="auto"/>
              <w:right w:val="single" w:sz="8" w:space="0" w:color="auto"/>
            </w:tcBorders>
            <w:shd w:val="clear" w:color="auto" w:fill="auto"/>
          </w:tcPr>
          <w:p w14:paraId="04CAED7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Изменения вносятся в рамках ежегодной актуализации схемы водоснабжения и водоотведения Большеболдинского сельсовета</w:t>
            </w:r>
          </w:p>
        </w:tc>
        <w:tc>
          <w:tcPr>
            <w:tcW w:w="1985" w:type="dxa"/>
            <w:tcBorders>
              <w:top w:val="single" w:sz="4" w:space="0" w:color="auto"/>
              <w:left w:val="single" w:sz="8" w:space="0" w:color="auto"/>
              <w:bottom w:val="single" w:sz="4" w:space="0" w:color="auto"/>
              <w:right w:val="single" w:sz="8" w:space="0" w:color="auto"/>
            </w:tcBorders>
            <w:shd w:val="clear" w:color="auto" w:fill="auto"/>
          </w:tcPr>
          <w:p w14:paraId="7805852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w:t>
            </w:r>
          </w:p>
        </w:tc>
        <w:tc>
          <w:tcPr>
            <w:tcW w:w="1556" w:type="dxa"/>
            <w:tcBorders>
              <w:top w:val="single" w:sz="4" w:space="0" w:color="auto"/>
              <w:left w:val="single" w:sz="8" w:space="0" w:color="auto"/>
              <w:bottom w:val="single" w:sz="4" w:space="0" w:color="auto"/>
              <w:right w:val="single" w:sz="8" w:space="0" w:color="auto"/>
            </w:tcBorders>
            <w:shd w:val="clear" w:color="auto" w:fill="auto"/>
          </w:tcPr>
          <w:p w14:paraId="06D365C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квартал 2016 года</w:t>
            </w:r>
          </w:p>
        </w:tc>
      </w:tr>
    </w:tbl>
    <w:p w14:paraId="2DD5B37A" w14:textId="77777777" w:rsidR="00F9745F" w:rsidRPr="00181A41" w:rsidRDefault="00F9745F">
      <w:pPr>
        <w:ind w:right="-2"/>
        <w:jc w:val="both"/>
        <w:rPr>
          <w:rFonts w:ascii="Times New Roman" w:hAnsi="Times New Roman"/>
          <w:color w:val="000000" w:themeColor="text1"/>
          <w:szCs w:val="24"/>
        </w:rPr>
      </w:pPr>
    </w:p>
    <w:p w14:paraId="7A531EA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2.7. Участие в реализации Программы муниципальных унитарных предприятий, акционерных обществ с участием муниципального образования, а также иных организаций.</w:t>
      </w:r>
    </w:p>
    <w:p w14:paraId="61CC6DA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муниципальных организаций приведены в таблице 5.</w:t>
      </w:r>
    </w:p>
    <w:p w14:paraId="7A983A8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2.8. Обоснование объема финансовых ресурсов</w:t>
      </w:r>
    </w:p>
    <w:p w14:paraId="3D09F4C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Программы за счет средств местного бюджета Большеболдинского муниципального округа приведена в таблице 4, за счет всех источников финансирования в таблице 5.</w:t>
      </w:r>
    </w:p>
    <w:p w14:paraId="41FF7471" w14:textId="77777777" w:rsidR="00F9745F" w:rsidRPr="00181A41" w:rsidRDefault="00F9745F">
      <w:pPr>
        <w:ind w:right="-2"/>
        <w:jc w:val="both"/>
        <w:rPr>
          <w:rFonts w:ascii="Times New Roman" w:hAnsi="Times New Roman"/>
          <w:color w:val="000000" w:themeColor="text1"/>
          <w:szCs w:val="24"/>
        </w:rPr>
      </w:pPr>
    </w:p>
    <w:p w14:paraId="0022F536"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4. Ресурсное обеспечение реализации</w:t>
      </w:r>
    </w:p>
    <w:tbl>
      <w:tblPr>
        <w:tblW w:w="15484" w:type="dxa"/>
        <w:tblCellSpacing w:w="0" w:type="dxa"/>
        <w:tblLayout w:type="fixed"/>
        <w:tblCellMar>
          <w:left w:w="75" w:type="dxa"/>
          <w:right w:w="75" w:type="dxa"/>
        </w:tblCellMar>
        <w:tblLook w:val="04A0" w:firstRow="1" w:lastRow="0" w:firstColumn="1" w:lastColumn="0" w:noHBand="0" w:noVBand="1"/>
      </w:tblPr>
      <w:tblGrid>
        <w:gridCol w:w="1763"/>
        <w:gridCol w:w="2423"/>
        <w:gridCol w:w="1228"/>
        <w:gridCol w:w="764"/>
        <w:gridCol w:w="764"/>
        <w:gridCol w:w="764"/>
        <w:gridCol w:w="764"/>
        <w:gridCol w:w="764"/>
        <w:gridCol w:w="764"/>
        <w:gridCol w:w="764"/>
        <w:gridCol w:w="764"/>
        <w:gridCol w:w="895"/>
        <w:gridCol w:w="765"/>
        <w:gridCol w:w="764"/>
        <w:gridCol w:w="764"/>
        <w:gridCol w:w="764"/>
        <w:gridCol w:w="6"/>
      </w:tblGrid>
      <w:tr w:rsidR="00181A41" w:rsidRPr="00181A41" w14:paraId="7BBD9803" w14:textId="77777777">
        <w:trPr>
          <w:trHeight w:val="360"/>
          <w:tblCellSpacing w:w="0" w:type="dxa"/>
        </w:trPr>
        <w:tc>
          <w:tcPr>
            <w:tcW w:w="1763" w:type="dxa"/>
            <w:vMerge w:val="restart"/>
            <w:tcBorders>
              <w:top w:val="single" w:sz="8" w:space="0" w:color="auto"/>
              <w:left w:val="single" w:sz="8" w:space="0" w:color="auto"/>
              <w:bottom w:val="single" w:sz="8" w:space="0" w:color="auto"/>
              <w:right w:val="single" w:sz="8" w:space="0" w:color="auto"/>
            </w:tcBorders>
          </w:tcPr>
          <w:p w14:paraId="5825CA2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Статус</w:t>
            </w:r>
          </w:p>
        </w:tc>
        <w:tc>
          <w:tcPr>
            <w:tcW w:w="2423" w:type="dxa"/>
            <w:vMerge w:val="restart"/>
            <w:tcBorders>
              <w:top w:val="single" w:sz="8" w:space="0" w:color="auto"/>
              <w:left w:val="single" w:sz="8" w:space="0" w:color="auto"/>
              <w:bottom w:val="single" w:sz="8" w:space="0" w:color="auto"/>
              <w:right w:val="single" w:sz="8" w:space="0" w:color="auto"/>
            </w:tcBorders>
          </w:tcPr>
          <w:p w14:paraId="3CC8C9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w:t>
            </w:r>
          </w:p>
          <w:p w14:paraId="7DF0D0F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муниципальной программы /</w:t>
            </w:r>
          </w:p>
          <w:p w14:paraId="1A8CB9F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подпрограммы</w:t>
            </w:r>
          </w:p>
        </w:tc>
        <w:tc>
          <w:tcPr>
            <w:tcW w:w="1228" w:type="dxa"/>
            <w:vMerge w:val="restart"/>
            <w:tcBorders>
              <w:top w:val="single" w:sz="8" w:space="0" w:color="auto"/>
              <w:left w:val="single" w:sz="8" w:space="0" w:color="auto"/>
              <w:bottom w:val="single" w:sz="8" w:space="0" w:color="auto"/>
              <w:right w:val="single" w:sz="8" w:space="0" w:color="auto"/>
            </w:tcBorders>
          </w:tcPr>
          <w:p w14:paraId="23C721D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Заказчик-</w:t>
            </w:r>
          </w:p>
          <w:p w14:paraId="296AA25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координатор,</w:t>
            </w:r>
          </w:p>
          <w:p w14:paraId="7AE24D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соисполнители</w:t>
            </w:r>
          </w:p>
        </w:tc>
        <w:tc>
          <w:tcPr>
            <w:tcW w:w="764" w:type="dxa"/>
            <w:tcBorders>
              <w:top w:val="single" w:sz="8" w:space="0" w:color="auto"/>
              <w:left w:val="single" w:sz="8" w:space="0" w:color="auto"/>
              <w:bottom w:val="single" w:sz="8" w:space="0" w:color="auto"/>
              <w:right w:val="single" w:sz="8" w:space="0" w:color="auto"/>
            </w:tcBorders>
          </w:tcPr>
          <w:p w14:paraId="56B891D1" w14:textId="77777777" w:rsidR="00F9745F" w:rsidRPr="00181A41" w:rsidRDefault="00F9745F">
            <w:pPr>
              <w:ind w:right="-2"/>
              <w:jc w:val="center"/>
              <w:rPr>
                <w:rFonts w:ascii="Times New Roman" w:hAnsi="Times New Roman"/>
                <w:color w:val="000000" w:themeColor="text1"/>
                <w:sz w:val="20"/>
              </w:rPr>
            </w:pPr>
          </w:p>
        </w:tc>
        <w:tc>
          <w:tcPr>
            <w:tcW w:w="764" w:type="dxa"/>
            <w:tcBorders>
              <w:top w:val="single" w:sz="8" w:space="0" w:color="auto"/>
              <w:left w:val="single" w:sz="8" w:space="0" w:color="auto"/>
              <w:bottom w:val="single" w:sz="8" w:space="0" w:color="auto"/>
              <w:right w:val="single" w:sz="8" w:space="0" w:color="auto"/>
            </w:tcBorders>
          </w:tcPr>
          <w:p w14:paraId="01BED52C" w14:textId="77777777" w:rsidR="00F9745F" w:rsidRPr="00181A41" w:rsidRDefault="00F9745F">
            <w:pPr>
              <w:ind w:right="-2"/>
              <w:jc w:val="center"/>
              <w:rPr>
                <w:rFonts w:ascii="Times New Roman" w:hAnsi="Times New Roman"/>
                <w:color w:val="000000" w:themeColor="text1"/>
                <w:sz w:val="20"/>
              </w:rPr>
            </w:pPr>
          </w:p>
        </w:tc>
        <w:tc>
          <w:tcPr>
            <w:tcW w:w="8542" w:type="dxa"/>
            <w:gridSpan w:val="12"/>
            <w:tcBorders>
              <w:top w:val="single" w:sz="8" w:space="0" w:color="auto"/>
              <w:left w:val="single" w:sz="8" w:space="0" w:color="auto"/>
              <w:bottom w:val="single" w:sz="8" w:space="0" w:color="auto"/>
              <w:right w:val="single" w:sz="8" w:space="0" w:color="auto"/>
            </w:tcBorders>
          </w:tcPr>
          <w:p w14:paraId="1104AF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Расходы за счет средств местного бюджета (тыс. руб.), годы</w:t>
            </w:r>
          </w:p>
        </w:tc>
      </w:tr>
      <w:tr w:rsidR="00181A41" w:rsidRPr="00181A41" w14:paraId="0925FF79" w14:textId="77777777">
        <w:trPr>
          <w:gridAfter w:val="1"/>
          <w:wAfter w:w="6" w:type="dxa"/>
          <w:trHeight w:val="239"/>
          <w:tblCellSpacing w:w="0" w:type="dxa"/>
        </w:trPr>
        <w:tc>
          <w:tcPr>
            <w:tcW w:w="1763" w:type="dxa"/>
            <w:vMerge/>
            <w:tcBorders>
              <w:left w:val="single" w:sz="8" w:space="0" w:color="auto"/>
              <w:bottom w:val="single" w:sz="8" w:space="0" w:color="auto"/>
              <w:right w:val="single" w:sz="8" w:space="0" w:color="auto"/>
            </w:tcBorders>
          </w:tcPr>
          <w:p w14:paraId="337DA4B3"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7624395F" w14:textId="77777777" w:rsidR="00F9745F" w:rsidRPr="00181A41" w:rsidRDefault="00F9745F">
            <w:pPr>
              <w:ind w:right="-2"/>
              <w:jc w:val="both"/>
              <w:rPr>
                <w:rFonts w:ascii="Times New Roman" w:hAnsi="Times New Roman"/>
                <w:color w:val="000000" w:themeColor="text1"/>
                <w:sz w:val="20"/>
              </w:rPr>
            </w:pPr>
          </w:p>
        </w:tc>
        <w:tc>
          <w:tcPr>
            <w:tcW w:w="1228" w:type="dxa"/>
            <w:vMerge/>
            <w:tcBorders>
              <w:left w:val="single" w:sz="8" w:space="0" w:color="auto"/>
              <w:bottom w:val="single" w:sz="8" w:space="0" w:color="auto"/>
              <w:right w:val="single" w:sz="8" w:space="0" w:color="auto"/>
            </w:tcBorders>
          </w:tcPr>
          <w:p w14:paraId="66B9E340" w14:textId="77777777" w:rsidR="00F9745F" w:rsidRPr="00181A41" w:rsidRDefault="00F9745F">
            <w:pPr>
              <w:ind w:right="-2"/>
              <w:jc w:val="both"/>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045004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64" w:type="dxa"/>
            <w:tcBorders>
              <w:left w:val="single" w:sz="8" w:space="0" w:color="auto"/>
              <w:bottom w:val="single" w:sz="8" w:space="0" w:color="auto"/>
              <w:right w:val="single" w:sz="8" w:space="0" w:color="auto"/>
            </w:tcBorders>
          </w:tcPr>
          <w:p w14:paraId="0CC05B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64" w:type="dxa"/>
            <w:tcBorders>
              <w:left w:val="single" w:sz="8" w:space="0" w:color="auto"/>
              <w:bottom w:val="single" w:sz="8" w:space="0" w:color="auto"/>
              <w:right w:val="single" w:sz="8" w:space="0" w:color="auto"/>
            </w:tcBorders>
          </w:tcPr>
          <w:p w14:paraId="4A7F48D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64" w:type="dxa"/>
            <w:tcBorders>
              <w:left w:val="single" w:sz="8" w:space="0" w:color="auto"/>
              <w:bottom w:val="single" w:sz="8" w:space="0" w:color="auto"/>
              <w:right w:val="single" w:sz="8" w:space="0" w:color="auto"/>
            </w:tcBorders>
          </w:tcPr>
          <w:p w14:paraId="1019884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64" w:type="dxa"/>
            <w:tcBorders>
              <w:left w:val="single" w:sz="8" w:space="0" w:color="auto"/>
              <w:bottom w:val="single" w:sz="8" w:space="0" w:color="auto"/>
              <w:right w:val="single" w:sz="8" w:space="0" w:color="auto"/>
            </w:tcBorders>
          </w:tcPr>
          <w:p w14:paraId="3E8E5D3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64" w:type="dxa"/>
            <w:tcBorders>
              <w:left w:val="single" w:sz="8" w:space="0" w:color="auto"/>
              <w:bottom w:val="single" w:sz="8" w:space="0" w:color="auto"/>
              <w:right w:val="single" w:sz="8" w:space="0" w:color="auto"/>
            </w:tcBorders>
          </w:tcPr>
          <w:p w14:paraId="769AFB1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64" w:type="dxa"/>
            <w:tcBorders>
              <w:left w:val="single" w:sz="8" w:space="0" w:color="auto"/>
              <w:bottom w:val="single" w:sz="8" w:space="0" w:color="auto"/>
              <w:right w:val="single" w:sz="8" w:space="0" w:color="auto"/>
            </w:tcBorders>
          </w:tcPr>
          <w:p w14:paraId="32A09C9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64" w:type="dxa"/>
            <w:tcBorders>
              <w:left w:val="single" w:sz="8" w:space="0" w:color="auto"/>
              <w:bottom w:val="single" w:sz="8" w:space="0" w:color="auto"/>
              <w:right w:val="single" w:sz="8" w:space="0" w:color="auto"/>
            </w:tcBorders>
          </w:tcPr>
          <w:p w14:paraId="56A34B7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895" w:type="dxa"/>
            <w:tcBorders>
              <w:left w:val="single" w:sz="8" w:space="0" w:color="auto"/>
              <w:bottom w:val="single" w:sz="8" w:space="0" w:color="auto"/>
              <w:right w:val="single" w:sz="8" w:space="0" w:color="auto"/>
            </w:tcBorders>
          </w:tcPr>
          <w:p w14:paraId="519286B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65" w:type="dxa"/>
            <w:tcBorders>
              <w:left w:val="single" w:sz="8" w:space="0" w:color="auto"/>
              <w:bottom w:val="single" w:sz="8" w:space="0" w:color="auto"/>
              <w:right w:val="single" w:sz="4" w:space="0" w:color="auto"/>
            </w:tcBorders>
          </w:tcPr>
          <w:p w14:paraId="7D480C8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2025</w:t>
            </w:r>
          </w:p>
        </w:tc>
        <w:tc>
          <w:tcPr>
            <w:tcW w:w="764" w:type="dxa"/>
            <w:tcBorders>
              <w:left w:val="single" w:sz="4" w:space="0" w:color="auto"/>
              <w:bottom w:val="single" w:sz="8" w:space="0" w:color="auto"/>
              <w:right w:val="single" w:sz="8" w:space="0" w:color="auto"/>
            </w:tcBorders>
          </w:tcPr>
          <w:p w14:paraId="50165BC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2026</w:t>
            </w:r>
          </w:p>
        </w:tc>
        <w:tc>
          <w:tcPr>
            <w:tcW w:w="764" w:type="dxa"/>
            <w:tcBorders>
              <w:left w:val="single" w:sz="4" w:space="0" w:color="auto"/>
              <w:bottom w:val="single" w:sz="8" w:space="0" w:color="auto"/>
              <w:right w:val="single" w:sz="8" w:space="0" w:color="auto"/>
            </w:tcBorders>
          </w:tcPr>
          <w:p w14:paraId="04CBEA7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2027</w:t>
            </w:r>
          </w:p>
        </w:tc>
        <w:tc>
          <w:tcPr>
            <w:tcW w:w="764" w:type="dxa"/>
            <w:tcBorders>
              <w:left w:val="single" w:sz="4" w:space="0" w:color="auto"/>
              <w:bottom w:val="single" w:sz="8" w:space="0" w:color="auto"/>
              <w:right w:val="single" w:sz="8" w:space="0" w:color="auto"/>
            </w:tcBorders>
          </w:tcPr>
          <w:p w14:paraId="1DEF874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745F9EDC" w14:textId="77777777">
        <w:trPr>
          <w:gridAfter w:val="1"/>
          <w:wAfter w:w="6" w:type="dxa"/>
          <w:trHeight w:val="280"/>
          <w:tblCellSpacing w:w="0" w:type="dxa"/>
        </w:trPr>
        <w:tc>
          <w:tcPr>
            <w:tcW w:w="1763" w:type="dxa"/>
            <w:tcBorders>
              <w:left w:val="single" w:sz="8" w:space="0" w:color="auto"/>
              <w:bottom w:val="single" w:sz="8" w:space="0" w:color="auto"/>
              <w:right w:val="single" w:sz="8" w:space="0" w:color="auto"/>
            </w:tcBorders>
          </w:tcPr>
          <w:p w14:paraId="11C673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2423" w:type="dxa"/>
            <w:tcBorders>
              <w:left w:val="single" w:sz="8" w:space="0" w:color="auto"/>
              <w:bottom w:val="single" w:sz="8" w:space="0" w:color="auto"/>
              <w:right w:val="single" w:sz="8" w:space="0" w:color="auto"/>
            </w:tcBorders>
          </w:tcPr>
          <w:p w14:paraId="054674A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1228" w:type="dxa"/>
            <w:tcBorders>
              <w:left w:val="single" w:sz="8" w:space="0" w:color="auto"/>
              <w:bottom w:val="single" w:sz="8" w:space="0" w:color="auto"/>
              <w:right w:val="single" w:sz="8" w:space="0" w:color="auto"/>
            </w:tcBorders>
          </w:tcPr>
          <w:p w14:paraId="7AF6585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3</w:t>
            </w:r>
          </w:p>
        </w:tc>
        <w:tc>
          <w:tcPr>
            <w:tcW w:w="764" w:type="dxa"/>
            <w:tcBorders>
              <w:left w:val="single" w:sz="8" w:space="0" w:color="auto"/>
              <w:bottom w:val="single" w:sz="8" w:space="0" w:color="auto"/>
              <w:right w:val="single" w:sz="8" w:space="0" w:color="auto"/>
            </w:tcBorders>
          </w:tcPr>
          <w:p w14:paraId="57A8502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w:t>
            </w:r>
          </w:p>
        </w:tc>
        <w:tc>
          <w:tcPr>
            <w:tcW w:w="764" w:type="dxa"/>
            <w:tcBorders>
              <w:left w:val="single" w:sz="8" w:space="0" w:color="auto"/>
              <w:bottom w:val="single" w:sz="8" w:space="0" w:color="auto"/>
              <w:right w:val="single" w:sz="8" w:space="0" w:color="auto"/>
            </w:tcBorders>
          </w:tcPr>
          <w:p w14:paraId="6F18ECA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w:t>
            </w:r>
          </w:p>
        </w:tc>
        <w:tc>
          <w:tcPr>
            <w:tcW w:w="764" w:type="dxa"/>
            <w:tcBorders>
              <w:left w:val="single" w:sz="8" w:space="0" w:color="auto"/>
              <w:bottom w:val="single" w:sz="8" w:space="0" w:color="auto"/>
              <w:right w:val="single" w:sz="8" w:space="0" w:color="auto"/>
            </w:tcBorders>
          </w:tcPr>
          <w:p w14:paraId="2A3C54E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64" w:type="dxa"/>
            <w:tcBorders>
              <w:left w:val="single" w:sz="8" w:space="0" w:color="auto"/>
              <w:bottom w:val="single" w:sz="8" w:space="0" w:color="auto"/>
              <w:right w:val="single" w:sz="8" w:space="0" w:color="auto"/>
            </w:tcBorders>
          </w:tcPr>
          <w:p w14:paraId="67921AA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7</w:t>
            </w:r>
          </w:p>
        </w:tc>
        <w:tc>
          <w:tcPr>
            <w:tcW w:w="764" w:type="dxa"/>
            <w:tcBorders>
              <w:left w:val="single" w:sz="8" w:space="0" w:color="auto"/>
              <w:bottom w:val="single" w:sz="8" w:space="0" w:color="auto"/>
              <w:right w:val="single" w:sz="8" w:space="0" w:color="auto"/>
            </w:tcBorders>
          </w:tcPr>
          <w:p w14:paraId="6B145D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64" w:type="dxa"/>
            <w:tcBorders>
              <w:left w:val="single" w:sz="8" w:space="0" w:color="auto"/>
              <w:bottom w:val="single" w:sz="8" w:space="0" w:color="auto"/>
              <w:right w:val="single" w:sz="8" w:space="0" w:color="auto"/>
            </w:tcBorders>
          </w:tcPr>
          <w:p w14:paraId="0761DD2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9</w:t>
            </w:r>
          </w:p>
        </w:tc>
        <w:tc>
          <w:tcPr>
            <w:tcW w:w="764" w:type="dxa"/>
            <w:tcBorders>
              <w:left w:val="single" w:sz="8" w:space="0" w:color="auto"/>
              <w:bottom w:val="single" w:sz="8" w:space="0" w:color="auto"/>
              <w:right w:val="single" w:sz="8" w:space="0" w:color="auto"/>
            </w:tcBorders>
          </w:tcPr>
          <w:p w14:paraId="506DCA0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64" w:type="dxa"/>
            <w:tcBorders>
              <w:left w:val="single" w:sz="8" w:space="0" w:color="auto"/>
              <w:bottom w:val="single" w:sz="8" w:space="0" w:color="auto"/>
              <w:right w:val="single" w:sz="8" w:space="0" w:color="auto"/>
            </w:tcBorders>
          </w:tcPr>
          <w:p w14:paraId="1EEB61F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895" w:type="dxa"/>
            <w:tcBorders>
              <w:left w:val="single" w:sz="8" w:space="0" w:color="auto"/>
              <w:bottom w:val="single" w:sz="8" w:space="0" w:color="auto"/>
              <w:right w:val="single" w:sz="8" w:space="0" w:color="auto"/>
            </w:tcBorders>
          </w:tcPr>
          <w:p w14:paraId="471A96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65" w:type="dxa"/>
            <w:tcBorders>
              <w:left w:val="single" w:sz="8" w:space="0" w:color="auto"/>
              <w:bottom w:val="single" w:sz="8" w:space="0" w:color="auto"/>
              <w:right w:val="single" w:sz="4" w:space="0" w:color="auto"/>
            </w:tcBorders>
          </w:tcPr>
          <w:p w14:paraId="621DCE0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764" w:type="dxa"/>
            <w:tcBorders>
              <w:left w:val="single" w:sz="4" w:space="0" w:color="auto"/>
              <w:bottom w:val="single" w:sz="8" w:space="0" w:color="auto"/>
              <w:right w:val="single" w:sz="8" w:space="0" w:color="auto"/>
            </w:tcBorders>
          </w:tcPr>
          <w:p w14:paraId="2C75D60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14</w:t>
            </w:r>
          </w:p>
        </w:tc>
        <w:tc>
          <w:tcPr>
            <w:tcW w:w="764" w:type="dxa"/>
            <w:tcBorders>
              <w:left w:val="single" w:sz="4" w:space="0" w:color="auto"/>
              <w:bottom w:val="single" w:sz="8" w:space="0" w:color="auto"/>
              <w:right w:val="single" w:sz="8" w:space="0" w:color="auto"/>
            </w:tcBorders>
          </w:tcPr>
          <w:p w14:paraId="3F9FE10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764" w:type="dxa"/>
            <w:tcBorders>
              <w:left w:val="single" w:sz="4" w:space="0" w:color="auto"/>
              <w:bottom w:val="single" w:sz="8" w:space="0" w:color="auto"/>
              <w:right w:val="single" w:sz="8" w:space="0" w:color="auto"/>
            </w:tcBorders>
          </w:tcPr>
          <w:p w14:paraId="7389466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r>
      <w:tr w:rsidR="00181A41" w:rsidRPr="00181A41" w14:paraId="142B7550" w14:textId="77777777">
        <w:trPr>
          <w:gridAfter w:val="1"/>
          <w:wAfter w:w="6" w:type="dxa"/>
          <w:trHeight w:val="1089"/>
          <w:tblCellSpacing w:w="0" w:type="dxa"/>
        </w:trPr>
        <w:tc>
          <w:tcPr>
            <w:tcW w:w="1763" w:type="dxa"/>
            <w:tcBorders>
              <w:left w:val="single" w:sz="8" w:space="0" w:color="auto"/>
              <w:bottom w:val="single" w:sz="4" w:space="0" w:color="auto"/>
              <w:right w:val="single" w:sz="8" w:space="0" w:color="auto"/>
            </w:tcBorders>
          </w:tcPr>
          <w:p w14:paraId="135E410E" w14:textId="77777777" w:rsidR="00F9745F" w:rsidRPr="00181A41" w:rsidRDefault="00181A41">
            <w:pPr>
              <w:ind w:right="-2"/>
              <w:jc w:val="both"/>
              <w:rPr>
                <w:rFonts w:ascii="Times New Roman" w:hAnsi="Times New Roman"/>
                <w:bCs/>
                <w:color w:val="000000" w:themeColor="text1"/>
                <w:sz w:val="20"/>
              </w:rPr>
            </w:pPr>
            <w:r w:rsidRPr="00181A41">
              <w:rPr>
                <w:rFonts w:ascii="Times New Roman" w:hAnsi="Times New Roman"/>
                <w:color w:val="000000" w:themeColor="text1"/>
                <w:sz w:val="20"/>
              </w:rPr>
              <w:t xml:space="preserve">Муниципальная программа </w:t>
            </w:r>
          </w:p>
        </w:tc>
        <w:tc>
          <w:tcPr>
            <w:tcW w:w="2423" w:type="dxa"/>
            <w:tcBorders>
              <w:left w:val="single" w:sz="8" w:space="0" w:color="auto"/>
              <w:bottom w:val="single" w:sz="4" w:space="0" w:color="auto"/>
              <w:right w:val="single" w:sz="8" w:space="0" w:color="auto"/>
            </w:tcBorders>
          </w:tcPr>
          <w:p w14:paraId="21F2758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 области»</w:t>
            </w:r>
          </w:p>
        </w:tc>
        <w:tc>
          <w:tcPr>
            <w:tcW w:w="1228" w:type="dxa"/>
            <w:tcBorders>
              <w:top w:val="single" w:sz="8" w:space="0" w:color="auto"/>
              <w:left w:val="single" w:sz="8" w:space="0" w:color="auto"/>
              <w:bottom w:val="single" w:sz="4" w:space="0" w:color="auto"/>
              <w:right w:val="single" w:sz="8" w:space="0" w:color="auto"/>
            </w:tcBorders>
          </w:tcPr>
          <w:p w14:paraId="6D9476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АББМО</w:t>
            </w:r>
          </w:p>
        </w:tc>
        <w:tc>
          <w:tcPr>
            <w:tcW w:w="764" w:type="dxa"/>
            <w:tcBorders>
              <w:left w:val="single" w:sz="8" w:space="0" w:color="auto"/>
              <w:bottom w:val="single" w:sz="4" w:space="0" w:color="auto"/>
              <w:right w:val="single" w:sz="8" w:space="0" w:color="auto"/>
            </w:tcBorders>
          </w:tcPr>
          <w:p w14:paraId="738AED7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1584,8</w:t>
            </w:r>
          </w:p>
        </w:tc>
        <w:tc>
          <w:tcPr>
            <w:tcW w:w="764" w:type="dxa"/>
            <w:tcBorders>
              <w:left w:val="single" w:sz="8" w:space="0" w:color="auto"/>
              <w:bottom w:val="single" w:sz="4" w:space="0" w:color="auto"/>
              <w:right w:val="single" w:sz="8" w:space="0" w:color="auto"/>
            </w:tcBorders>
          </w:tcPr>
          <w:p w14:paraId="33C3EBE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left w:val="single" w:sz="8" w:space="0" w:color="auto"/>
              <w:bottom w:val="single" w:sz="4" w:space="0" w:color="auto"/>
              <w:right w:val="single" w:sz="8" w:space="0" w:color="auto"/>
            </w:tcBorders>
          </w:tcPr>
          <w:p w14:paraId="7E3EE83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left w:val="single" w:sz="8" w:space="0" w:color="auto"/>
              <w:bottom w:val="single" w:sz="4" w:space="0" w:color="auto"/>
              <w:right w:val="single" w:sz="8" w:space="0" w:color="auto"/>
            </w:tcBorders>
          </w:tcPr>
          <w:p w14:paraId="4E608A1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left w:val="single" w:sz="8" w:space="0" w:color="auto"/>
              <w:bottom w:val="single" w:sz="4" w:space="0" w:color="auto"/>
              <w:right w:val="single" w:sz="8" w:space="0" w:color="auto"/>
            </w:tcBorders>
          </w:tcPr>
          <w:p w14:paraId="689F2A1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left w:val="single" w:sz="8" w:space="0" w:color="auto"/>
              <w:bottom w:val="single" w:sz="4" w:space="0" w:color="auto"/>
              <w:right w:val="single" w:sz="8" w:space="0" w:color="auto"/>
            </w:tcBorders>
          </w:tcPr>
          <w:p w14:paraId="3D1F817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64" w:type="dxa"/>
            <w:tcBorders>
              <w:left w:val="single" w:sz="8" w:space="0" w:color="auto"/>
              <w:bottom w:val="single" w:sz="4" w:space="0" w:color="auto"/>
              <w:right w:val="single" w:sz="8" w:space="0" w:color="auto"/>
            </w:tcBorders>
          </w:tcPr>
          <w:p w14:paraId="7CB761E9" w14:textId="77777777" w:rsidR="00F9745F" w:rsidRPr="00181A41" w:rsidRDefault="00181A41">
            <w:pPr>
              <w:ind w:right="-75"/>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left w:val="single" w:sz="8" w:space="0" w:color="auto"/>
              <w:bottom w:val="single" w:sz="4" w:space="0" w:color="auto"/>
              <w:right w:val="single" w:sz="8" w:space="0" w:color="auto"/>
            </w:tcBorders>
          </w:tcPr>
          <w:p w14:paraId="22342F1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left w:val="single" w:sz="8" w:space="0" w:color="auto"/>
              <w:bottom w:val="single" w:sz="4" w:space="0" w:color="auto"/>
              <w:right w:val="single" w:sz="8" w:space="0" w:color="auto"/>
            </w:tcBorders>
          </w:tcPr>
          <w:p w14:paraId="470054F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65" w:type="dxa"/>
            <w:tcBorders>
              <w:left w:val="single" w:sz="8" w:space="0" w:color="auto"/>
              <w:bottom w:val="single" w:sz="4" w:space="0" w:color="auto"/>
              <w:right w:val="single" w:sz="4" w:space="0" w:color="auto"/>
            </w:tcBorders>
          </w:tcPr>
          <w:p w14:paraId="72C82AA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64" w:type="dxa"/>
            <w:tcBorders>
              <w:left w:val="single" w:sz="4" w:space="0" w:color="auto"/>
              <w:bottom w:val="single" w:sz="4" w:space="0" w:color="auto"/>
              <w:right w:val="single" w:sz="8" w:space="0" w:color="auto"/>
            </w:tcBorders>
          </w:tcPr>
          <w:p w14:paraId="0418EE83" w14:textId="77777777" w:rsidR="00F9745F" w:rsidRPr="00181A41" w:rsidRDefault="00B34901">
            <w:pPr>
              <w:ind w:right="-2"/>
              <w:jc w:val="right"/>
              <w:rPr>
                <w:rFonts w:ascii="Times New Roman" w:hAnsi="Times New Roman"/>
                <w:color w:val="000000" w:themeColor="text1"/>
                <w:sz w:val="20"/>
              </w:rPr>
            </w:pPr>
            <w:r>
              <w:rPr>
                <w:rFonts w:ascii="Times New Roman" w:hAnsi="Times New Roman"/>
                <w:color w:val="000000" w:themeColor="text1"/>
                <w:sz w:val="20"/>
              </w:rPr>
              <w:t>6120,4</w:t>
            </w:r>
          </w:p>
        </w:tc>
        <w:tc>
          <w:tcPr>
            <w:tcW w:w="764" w:type="dxa"/>
            <w:tcBorders>
              <w:left w:val="single" w:sz="4" w:space="0" w:color="auto"/>
              <w:bottom w:val="single" w:sz="4" w:space="0" w:color="auto"/>
              <w:right w:val="single" w:sz="8" w:space="0" w:color="auto"/>
            </w:tcBorders>
          </w:tcPr>
          <w:p w14:paraId="4B82C0B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left w:val="single" w:sz="4" w:space="0" w:color="auto"/>
              <w:bottom w:val="single" w:sz="4" w:space="0" w:color="auto"/>
              <w:right w:val="single" w:sz="8" w:space="0" w:color="auto"/>
            </w:tcBorders>
          </w:tcPr>
          <w:p w14:paraId="72286EB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B337227" w14:textId="77777777">
        <w:trPr>
          <w:gridAfter w:val="1"/>
          <w:wAfter w:w="6" w:type="dxa"/>
          <w:trHeight w:val="331"/>
          <w:tblCellSpacing w:w="0" w:type="dxa"/>
        </w:trPr>
        <w:tc>
          <w:tcPr>
            <w:tcW w:w="1763" w:type="dxa"/>
            <w:vMerge w:val="restart"/>
            <w:tcBorders>
              <w:top w:val="single" w:sz="4" w:space="0" w:color="auto"/>
              <w:left w:val="single" w:sz="8" w:space="0" w:color="auto"/>
              <w:bottom w:val="single" w:sz="8" w:space="0" w:color="auto"/>
              <w:right w:val="single" w:sz="8" w:space="0" w:color="auto"/>
            </w:tcBorders>
          </w:tcPr>
          <w:p w14:paraId="62403F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Подпрограмма 1 </w:t>
            </w:r>
          </w:p>
        </w:tc>
        <w:tc>
          <w:tcPr>
            <w:tcW w:w="2423" w:type="dxa"/>
            <w:vMerge w:val="restart"/>
            <w:tcBorders>
              <w:top w:val="single" w:sz="4" w:space="0" w:color="auto"/>
              <w:left w:val="single" w:sz="8" w:space="0" w:color="auto"/>
              <w:bottom w:val="single" w:sz="8" w:space="0" w:color="auto"/>
              <w:right w:val="single" w:sz="8" w:space="0" w:color="auto"/>
            </w:tcBorders>
          </w:tcPr>
          <w:p w14:paraId="55BEB58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в муниципальных учреждениях Большеболдинского муниципального округа</w:t>
            </w:r>
          </w:p>
        </w:tc>
        <w:tc>
          <w:tcPr>
            <w:tcW w:w="1228" w:type="dxa"/>
            <w:tcBorders>
              <w:top w:val="single" w:sz="4" w:space="0" w:color="auto"/>
              <w:left w:val="single" w:sz="8" w:space="0" w:color="auto"/>
              <w:bottom w:val="single" w:sz="8" w:space="0" w:color="auto"/>
              <w:right w:val="single" w:sz="8" w:space="0" w:color="auto"/>
            </w:tcBorders>
          </w:tcPr>
          <w:p w14:paraId="1046C88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64" w:type="dxa"/>
            <w:tcBorders>
              <w:top w:val="single" w:sz="4" w:space="0" w:color="auto"/>
              <w:left w:val="single" w:sz="8" w:space="0" w:color="auto"/>
              <w:bottom w:val="single" w:sz="8" w:space="0" w:color="auto"/>
              <w:right w:val="single" w:sz="8" w:space="0" w:color="auto"/>
            </w:tcBorders>
          </w:tcPr>
          <w:p w14:paraId="068867CC" w14:textId="77777777" w:rsidR="00F9745F" w:rsidRPr="00181A41" w:rsidRDefault="00181A41">
            <w:pPr>
              <w:ind w:right="-2"/>
              <w:jc w:val="right"/>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764" w:type="dxa"/>
            <w:tcBorders>
              <w:top w:val="single" w:sz="4" w:space="0" w:color="auto"/>
              <w:left w:val="single" w:sz="8" w:space="0" w:color="auto"/>
              <w:bottom w:val="single" w:sz="8" w:space="0" w:color="auto"/>
              <w:right w:val="single" w:sz="8" w:space="0" w:color="auto"/>
            </w:tcBorders>
          </w:tcPr>
          <w:p w14:paraId="3A02B4C8"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14DE34ED"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2BA11A87"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5E8369E2"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7281EFD2"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7DDA3AA1"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14:paraId="38082FB2" w14:textId="77777777" w:rsidR="00F9745F" w:rsidRPr="00181A41" w:rsidRDefault="00F9745F">
            <w:pPr>
              <w:ind w:right="-2"/>
              <w:jc w:val="right"/>
              <w:rPr>
                <w:rFonts w:ascii="Times New Roman" w:hAnsi="Times New Roman"/>
                <w:bCs/>
                <w:iCs/>
                <w:color w:val="000000" w:themeColor="text1"/>
                <w:sz w:val="20"/>
              </w:rPr>
            </w:pPr>
          </w:p>
        </w:tc>
        <w:tc>
          <w:tcPr>
            <w:tcW w:w="895" w:type="dxa"/>
            <w:tcBorders>
              <w:top w:val="single" w:sz="4" w:space="0" w:color="auto"/>
              <w:left w:val="single" w:sz="8" w:space="0" w:color="auto"/>
              <w:bottom w:val="single" w:sz="8" w:space="0" w:color="auto"/>
              <w:right w:val="single" w:sz="8" w:space="0" w:color="auto"/>
            </w:tcBorders>
          </w:tcPr>
          <w:p w14:paraId="2D1A8739" w14:textId="77777777" w:rsidR="00F9745F" w:rsidRPr="00181A41" w:rsidRDefault="00F9745F">
            <w:pPr>
              <w:ind w:right="-2"/>
              <w:jc w:val="right"/>
              <w:rPr>
                <w:rFonts w:ascii="Times New Roman" w:hAnsi="Times New Roman"/>
                <w:bCs/>
                <w:iCs/>
                <w:color w:val="000000" w:themeColor="text1"/>
                <w:sz w:val="20"/>
              </w:rPr>
            </w:pPr>
          </w:p>
        </w:tc>
        <w:tc>
          <w:tcPr>
            <w:tcW w:w="765" w:type="dxa"/>
            <w:tcBorders>
              <w:top w:val="single" w:sz="4" w:space="0" w:color="auto"/>
              <w:left w:val="single" w:sz="8" w:space="0" w:color="auto"/>
              <w:bottom w:val="single" w:sz="8" w:space="0" w:color="auto"/>
              <w:right w:val="single" w:sz="4" w:space="0" w:color="auto"/>
            </w:tcBorders>
          </w:tcPr>
          <w:p w14:paraId="6DC25B17"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14:paraId="542D62D6"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14:paraId="6C3591B8" w14:textId="77777777"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14:paraId="5E2421D9" w14:textId="77777777" w:rsidR="00F9745F" w:rsidRPr="00181A41" w:rsidRDefault="00F9745F">
            <w:pPr>
              <w:ind w:right="-2"/>
              <w:jc w:val="right"/>
              <w:rPr>
                <w:rFonts w:ascii="Times New Roman" w:hAnsi="Times New Roman"/>
                <w:bCs/>
                <w:iCs/>
                <w:color w:val="000000" w:themeColor="text1"/>
                <w:sz w:val="20"/>
              </w:rPr>
            </w:pPr>
          </w:p>
        </w:tc>
      </w:tr>
      <w:tr w:rsidR="00181A41" w:rsidRPr="00181A41" w14:paraId="6D215886" w14:textId="77777777">
        <w:trPr>
          <w:gridAfter w:val="1"/>
          <w:wAfter w:w="6" w:type="dxa"/>
          <w:trHeight w:val="275"/>
          <w:tblCellSpacing w:w="0" w:type="dxa"/>
        </w:trPr>
        <w:tc>
          <w:tcPr>
            <w:tcW w:w="1763" w:type="dxa"/>
            <w:vMerge/>
            <w:tcBorders>
              <w:left w:val="single" w:sz="8" w:space="0" w:color="auto"/>
              <w:bottom w:val="single" w:sz="8" w:space="0" w:color="auto"/>
              <w:right w:val="single" w:sz="8" w:space="0" w:color="auto"/>
            </w:tcBorders>
          </w:tcPr>
          <w:p w14:paraId="6FAF005B"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27AD9A1F" w14:textId="77777777"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14:paraId="49FE62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14:paraId="3F239CB0"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543EF510"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0E4C3A96"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1D7042D1"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76C019D9"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42AC9670"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72142339"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09982810" w14:textId="77777777" w:rsidR="00F9745F" w:rsidRPr="00181A41" w:rsidRDefault="00F9745F">
            <w:pPr>
              <w:ind w:right="-2"/>
              <w:jc w:val="right"/>
              <w:rPr>
                <w:rFonts w:ascii="Times New Roman" w:hAnsi="Times New Roman"/>
                <w:bCs/>
                <w:iCs/>
                <w:color w:val="000000" w:themeColor="text1"/>
                <w:sz w:val="20"/>
              </w:rPr>
            </w:pPr>
          </w:p>
        </w:tc>
        <w:tc>
          <w:tcPr>
            <w:tcW w:w="895" w:type="dxa"/>
            <w:tcBorders>
              <w:left w:val="single" w:sz="8" w:space="0" w:color="auto"/>
              <w:bottom w:val="single" w:sz="8" w:space="0" w:color="auto"/>
              <w:right w:val="single" w:sz="8" w:space="0" w:color="auto"/>
            </w:tcBorders>
          </w:tcPr>
          <w:p w14:paraId="2D45A616" w14:textId="77777777" w:rsidR="00F9745F" w:rsidRPr="00181A41" w:rsidRDefault="00F9745F">
            <w:pPr>
              <w:ind w:right="-2"/>
              <w:jc w:val="right"/>
              <w:rPr>
                <w:rFonts w:ascii="Times New Roman" w:hAnsi="Times New Roman"/>
                <w:bCs/>
                <w:iCs/>
                <w:color w:val="000000" w:themeColor="text1"/>
                <w:sz w:val="20"/>
              </w:rPr>
            </w:pPr>
          </w:p>
        </w:tc>
        <w:tc>
          <w:tcPr>
            <w:tcW w:w="765" w:type="dxa"/>
            <w:tcBorders>
              <w:left w:val="single" w:sz="8" w:space="0" w:color="auto"/>
              <w:bottom w:val="single" w:sz="8" w:space="0" w:color="auto"/>
              <w:right w:val="single" w:sz="4" w:space="0" w:color="auto"/>
            </w:tcBorders>
          </w:tcPr>
          <w:p w14:paraId="64015D47"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23644AFB"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599D3F05"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008799BB" w14:textId="77777777" w:rsidR="00F9745F" w:rsidRPr="00181A41" w:rsidRDefault="00F9745F">
            <w:pPr>
              <w:ind w:right="-2"/>
              <w:jc w:val="right"/>
              <w:rPr>
                <w:rFonts w:ascii="Times New Roman" w:hAnsi="Times New Roman"/>
                <w:bCs/>
                <w:iCs/>
                <w:color w:val="000000" w:themeColor="text1"/>
                <w:sz w:val="20"/>
              </w:rPr>
            </w:pPr>
          </w:p>
        </w:tc>
      </w:tr>
      <w:tr w:rsidR="00181A41" w:rsidRPr="00181A41" w14:paraId="7238124E" w14:textId="77777777">
        <w:trPr>
          <w:gridAfter w:val="1"/>
          <w:wAfter w:w="6" w:type="dxa"/>
          <w:trHeight w:val="330"/>
          <w:tblCellSpacing w:w="0" w:type="dxa"/>
        </w:trPr>
        <w:tc>
          <w:tcPr>
            <w:tcW w:w="1763" w:type="dxa"/>
            <w:vMerge/>
            <w:tcBorders>
              <w:left w:val="single" w:sz="8" w:space="0" w:color="auto"/>
              <w:bottom w:val="single" w:sz="8" w:space="0" w:color="auto"/>
              <w:right w:val="single" w:sz="8" w:space="0" w:color="auto"/>
            </w:tcBorders>
          </w:tcPr>
          <w:p w14:paraId="334DF25C"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5057852B" w14:textId="77777777"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14:paraId="489CA2F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left w:val="single" w:sz="8" w:space="0" w:color="auto"/>
              <w:bottom w:val="single" w:sz="8" w:space="0" w:color="auto"/>
              <w:right w:val="single" w:sz="8" w:space="0" w:color="auto"/>
            </w:tcBorders>
          </w:tcPr>
          <w:p w14:paraId="3C25414A" w14:textId="77777777" w:rsidR="00F9745F" w:rsidRPr="00181A41" w:rsidRDefault="00181A41">
            <w:pPr>
              <w:ind w:right="-2"/>
              <w:jc w:val="right"/>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764" w:type="dxa"/>
            <w:tcBorders>
              <w:left w:val="single" w:sz="8" w:space="0" w:color="auto"/>
              <w:bottom w:val="single" w:sz="8" w:space="0" w:color="auto"/>
              <w:right w:val="single" w:sz="8" w:space="0" w:color="auto"/>
            </w:tcBorders>
          </w:tcPr>
          <w:p w14:paraId="7C468002"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37A9BB8C"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058CB637"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023712FB"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15DFE71A"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49B1819A"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14:paraId="39C5C16B" w14:textId="77777777" w:rsidR="00F9745F" w:rsidRPr="00181A41" w:rsidRDefault="00F9745F">
            <w:pPr>
              <w:ind w:right="-2"/>
              <w:jc w:val="right"/>
              <w:rPr>
                <w:rFonts w:ascii="Times New Roman" w:hAnsi="Times New Roman"/>
                <w:bCs/>
                <w:iCs/>
                <w:color w:val="000000" w:themeColor="text1"/>
                <w:sz w:val="20"/>
              </w:rPr>
            </w:pPr>
          </w:p>
        </w:tc>
        <w:tc>
          <w:tcPr>
            <w:tcW w:w="895" w:type="dxa"/>
            <w:tcBorders>
              <w:left w:val="single" w:sz="8" w:space="0" w:color="auto"/>
              <w:bottom w:val="single" w:sz="8" w:space="0" w:color="auto"/>
              <w:right w:val="single" w:sz="8" w:space="0" w:color="auto"/>
            </w:tcBorders>
          </w:tcPr>
          <w:p w14:paraId="729A02DB" w14:textId="77777777" w:rsidR="00F9745F" w:rsidRPr="00181A41" w:rsidRDefault="00F9745F">
            <w:pPr>
              <w:ind w:right="-2"/>
              <w:jc w:val="right"/>
              <w:rPr>
                <w:rFonts w:ascii="Times New Roman" w:hAnsi="Times New Roman"/>
                <w:bCs/>
                <w:iCs/>
                <w:color w:val="000000" w:themeColor="text1"/>
                <w:sz w:val="20"/>
              </w:rPr>
            </w:pPr>
          </w:p>
        </w:tc>
        <w:tc>
          <w:tcPr>
            <w:tcW w:w="765" w:type="dxa"/>
            <w:tcBorders>
              <w:left w:val="single" w:sz="8" w:space="0" w:color="auto"/>
              <w:bottom w:val="single" w:sz="8" w:space="0" w:color="auto"/>
              <w:right w:val="single" w:sz="4" w:space="0" w:color="auto"/>
            </w:tcBorders>
          </w:tcPr>
          <w:p w14:paraId="196C755C"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70DF102D"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387C92AC" w14:textId="77777777"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14:paraId="1E13A1EF" w14:textId="77777777" w:rsidR="00F9745F" w:rsidRPr="00181A41" w:rsidRDefault="00F9745F">
            <w:pPr>
              <w:ind w:right="-2"/>
              <w:jc w:val="right"/>
              <w:rPr>
                <w:rFonts w:ascii="Times New Roman" w:hAnsi="Times New Roman"/>
                <w:bCs/>
                <w:iCs/>
                <w:color w:val="000000" w:themeColor="text1"/>
                <w:sz w:val="20"/>
              </w:rPr>
            </w:pPr>
          </w:p>
        </w:tc>
      </w:tr>
      <w:tr w:rsidR="00181A41" w:rsidRPr="00181A41" w14:paraId="1BD0CF35" w14:textId="77777777">
        <w:trPr>
          <w:gridAfter w:val="1"/>
          <w:wAfter w:w="6" w:type="dxa"/>
          <w:trHeight w:val="383"/>
          <w:tblCellSpacing w:w="0" w:type="dxa"/>
        </w:trPr>
        <w:tc>
          <w:tcPr>
            <w:tcW w:w="1763" w:type="dxa"/>
            <w:vMerge w:val="restart"/>
            <w:tcBorders>
              <w:left w:val="single" w:sz="8" w:space="0" w:color="auto"/>
              <w:right w:val="single" w:sz="8" w:space="0" w:color="auto"/>
            </w:tcBorders>
          </w:tcPr>
          <w:p w14:paraId="6C233B4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1.1</w:t>
            </w:r>
          </w:p>
        </w:tc>
        <w:tc>
          <w:tcPr>
            <w:tcW w:w="2423" w:type="dxa"/>
            <w:vMerge w:val="restart"/>
            <w:tcBorders>
              <w:left w:val="single" w:sz="8" w:space="0" w:color="auto"/>
              <w:right w:val="single" w:sz="8" w:space="0" w:color="auto"/>
            </w:tcBorders>
          </w:tcPr>
          <w:p w14:paraId="1EA6509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1228" w:type="dxa"/>
            <w:tcBorders>
              <w:left w:val="single" w:sz="8" w:space="0" w:color="auto"/>
              <w:bottom w:val="single" w:sz="8" w:space="0" w:color="auto"/>
              <w:right w:val="single" w:sz="8" w:space="0" w:color="auto"/>
            </w:tcBorders>
          </w:tcPr>
          <w:p w14:paraId="6D6E681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14:paraId="3F9B9C16"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4FBFC325"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0AAE4367"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5A5C7B8A"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28FC5505"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73566C44"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55846988"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14:paraId="53D177EC" w14:textId="77777777" w:rsidR="00F9745F" w:rsidRPr="00181A41" w:rsidRDefault="00F9745F">
            <w:pPr>
              <w:ind w:right="-2"/>
              <w:jc w:val="right"/>
              <w:rPr>
                <w:rFonts w:ascii="Times New Roman" w:hAnsi="Times New Roman"/>
                <w:iCs/>
                <w:color w:val="000000" w:themeColor="text1"/>
                <w:sz w:val="20"/>
              </w:rPr>
            </w:pPr>
          </w:p>
        </w:tc>
        <w:tc>
          <w:tcPr>
            <w:tcW w:w="895" w:type="dxa"/>
            <w:tcBorders>
              <w:left w:val="single" w:sz="8" w:space="0" w:color="auto"/>
              <w:bottom w:val="single" w:sz="8" w:space="0" w:color="auto"/>
              <w:right w:val="single" w:sz="8" w:space="0" w:color="auto"/>
            </w:tcBorders>
          </w:tcPr>
          <w:p w14:paraId="25F279B2" w14:textId="77777777" w:rsidR="00F9745F" w:rsidRPr="00181A41" w:rsidRDefault="00F9745F">
            <w:pPr>
              <w:ind w:right="-2"/>
              <w:jc w:val="right"/>
              <w:rPr>
                <w:rFonts w:ascii="Times New Roman" w:hAnsi="Times New Roman"/>
                <w:iCs/>
                <w:color w:val="000000" w:themeColor="text1"/>
                <w:sz w:val="20"/>
              </w:rPr>
            </w:pPr>
          </w:p>
        </w:tc>
        <w:tc>
          <w:tcPr>
            <w:tcW w:w="765" w:type="dxa"/>
            <w:tcBorders>
              <w:left w:val="single" w:sz="8" w:space="0" w:color="auto"/>
              <w:bottom w:val="single" w:sz="8" w:space="0" w:color="auto"/>
              <w:right w:val="single" w:sz="4" w:space="0" w:color="auto"/>
            </w:tcBorders>
          </w:tcPr>
          <w:p w14:paraId="623356C9"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14:paraId="669554E7"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14:paraId="09E713BD" w14:textId="77777777"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14:paraId="00ECE9C5" w14:textId="77777777" w:rsidR="00F9745F" w:rsidRPr="00181A41" w:rsidRDefault="00F9745F">
            <w:pPr>
              <w:ind w:right="-2"/>
              <w:jc w:val="right"/>
              <w:rPr>
                <w:rFonts w:ascii="Times New Roman" w:hAnsi="Times New Roman"/>
                <w:iCs/>
                <w:color w:val="000000" w:themeColor="text1"/>
                <w:sz w:val="20"/>
              </w:rPr>
            </w:pPr>
          </w:p>
        </w:tc>
      </w:tr>
      <w:tr w:rsidR="00181A41" w:rsidRPr="00181A41" w14:paraId="6128B9E3" w14:textId="77777777">
        <w:trPr>
          <w:gridAfter w:val="1"/>
          <w:wAfter w:w="6" w:type="dxa"/>
          <w:trHeight w:val="339"/>
          <w:tblCellSpacing w:w="0" w:type="dxa"/>
        </w:trPr>
        <w:tc>
          <w:tcPr>
            <w:tcW w:w="1763" w:type="dxa"/>
            <w:vMerge/>
            <w:tcBorders>
              <w:left w:val="single" w:sz="8" w:space="0" w:color="auto"/>
              <w:bottom w:val="single" w:sz="8" w:space="0" w:color="auto"/>
              <w:right w:val="single" w:sz="8" w:space="0" w:color="auto"/>
            </w:tcBorders>
          </w:tcPr>
          <w:p w14:paraId="34A9F747"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14:paraId="778027A8" w14:textId="77777777"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14:paraId="0A7E5DD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left w:val="single" w:sz="8" w:space="0" w:color="auto"/>
              <w:bottom w:val="single" w:sz="8" w:space="0" w:color="auto"/>
              <w:right w:val="single" w:sz="8" w:space="0" w:color="auto"/>
            </w:tcBorders>
          </w:tcPr>
          <w:p w14:paraId="2CE1EDDF"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726F60C5"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35E060D3"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7BEF50D8"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26FD78A3"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6509DCF4"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466E7161"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16006FEE" w14:textId="77777777" w:rsidR="00F9745F" w:rsidRPr="00181A41" w:rsidRDefault="00F9745F">
            <w:pPr>
              <w:ind w:right="-2"/>
              <w:jc w:val="right"/>
              <w:rPr>
                <w:rFonts w:ascii="Times New Roman" w:hAnsi="Times New Roman"/>
                <w:color w:val="000000" w:themeColor="text1"/>
                <w:sz w:val="20"/>
              </w:rPr>
            </w:pPr>
          </w:p>
        </w:tc>
        <w:tc>
          <w:tcPr>
            <w:tcW w:w="895" w:type="dxa"/>
            <w:tcBorders>
              <w:left w:val="single" w:sz="8" w:space="0" w:color="auto"/>
              <w:bottom w:val="single" w:sz="8" w:space="0" w:color="auto"/>
              <w:right w:val="single" w:sz="8" w:space="0" w:color="auto"/>
            </w:tcBorders>
          </w:tcPr>
          <w:p w14:paraId="29D2C133" w14:textId="77777777" w:rsidR="00F9745F" w:rsidRPr="00181A41" w:rsidRDefault="00F9745F">
            <w:pPr>
              <w:ind w:right="-2"/>
              <w:jc w:val="right"/>
              <w:rPr>
                <w:rFonts w:ascii="Times New Roman" w:hAnsi="Times New Roman"/>
                <w:color w:val="000000" w:themeColor="text1"/>
                <w:sz w:val="20"/>
              </w:rPr>
            </w:pPr>
          </w:p>
        </w:tc>
        <w:tc>
          <w:tcPr>
            <w:tcW w:w="765" w:type="dxa"/>
            <w:tcBorders>
              <w:left w:val="single" w:sz="8" w:space="0" w:color="auto"/>
              <w:bottom w:val="single" w:sz="8" w:space="0" w:color="auto"/>
              <w:right w:val="single" w:sz="4" w:space="0" w:color="auto"/>
            </w:tcBorders>
          </w:tcPr>
          <w:p w14:paraId="154A7CCC"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65A26B95"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23062C4A"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3EDDE1B5" w14:textId="77777777" w:rsidR="00F9745F" w:rsidRPr="00181A41" w:rsidRDefault="00F9745F">
            <w:pPr>
              <w:ind w:right="-2"/>
              <w:jc w:val="right"/>
              <w:rPr>
                <w:rFonts w:ascii="Times New Roman" w:hAnsi="Times New Roman"/>
                <w:color w:val="000000" w:themeColor="text1"/>
                <w:sz w:val="20"/>
              </w:rPr>
            </w:pPr>
          </w:p>
        </w:tc>
      </w:tr>
      <w:tr w:rsidR="00181A41" w:rsidRPr="00181A41" w14:paraId="0AC97CEA" w14:textId="77777777">
        <w:trPr>
          <w:gridAfter w:val="1"/>
          <w:wAfter w:w="6" w:type="dxa"/>
          <w:trHeight w:val="253"/>
          <w:tblCellSpacing w:w="0" w:type="dxa"/>
        </w:trPr>
        <w:tc>
          <w:tcPr>
            <w:tcW w:w="1763" w:type="dxa"/>
            <w:vMerge w:val="restart"/>
            <w:tcBorders>
              <w:left w:val="single" w:sz="8" w:space="0" w:color="auto"/>
              <w:right w:val="single" w:sz="8" w:space="0" w:color="auto"/>
            </w:tcBorders>
          </w:tcPr>
          <w:p w14:paraId="7270313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1.2</w:t>
            </w:r>
          </w:p>
        </w:tc>
        <w:tc>
          <w:tcPr>
            <w:tcW w:w="2423" w:type="dxa"/>
            <w:vMerge w:val="restart"/>
            <w:tcBorders>
              <w:left w:val="single" w:sz="8" w:space="0" w:color="auto"/>
              <w:right w:val="single" w:sz="8" w:space="0" w:color="auto"/>
            </w:tcBorders>
          </w:tcPr>
          <w:p w14:paraId="551C55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1228" w:type="dxa"/>
            <w:tcBorders>
              <w:left w:val="single" w:sz="8" w:space="0" w:color="auto"/>
              <w:bottom w:val="single" w:sz="8" w:space="0" w:color="auto"/>
              <w:right w:val="single" w:sz="8" w:space="0" w:color="auto"/>
            </w:tcBorders>
          </w:tcPr>
          <w:p w14:paraId="3B05559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14:paraId="56B06CE6"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494E897F"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64FDB416"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73F29FDB"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3DEB9C08"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12CDA1F8"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75CB705F"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14:paraId="18A2DF14" w14:textId="77777777" w:rsidR="00F9745F" w:rsidRPr="00181A41" w:rsidRDefault="00F9745F">
            <w:pPr>
              <w:ind w:right="-2"/>
              <w:jc w:val="right"/>
              <w:rPr>
                <w:rFonts w:ascii="Times New Roman" w:hAnsi="Times New Roman"/>
                <w:color w:val="000000" w:themeColor="text1"/>
                <w:sz w:val="20"/>
              </w:rPr>
            </w:pPr>
          </w:p>
        </w:tc>
        <w:tc>
          <w:tcPr>
            <w:tcW w:w="895" w:type="dxa"/>
            <w:tcBorders>
              <w:left w:val="single" w:sz="8" w:space="0" w:color="auto"/>
              <w:bottom w:val="single" w:sz="8" w:space="0" w:color="auto"/>
              <w:right w:val="single" w:sz="8" w:space="0" w:color="auto"/>
            </w:tcBorders>
          </w:tcPr>
          <w:p w14:paraId="3B54D1C4" w14:textId="77777777" w:rsidR="00F9745F" w:rsidRPr="00181A41" w:rsidRDefault="00F9745F">
            <w:pPr>
              <w:ind w:right="-2"/>
              <w:jc w:val="right"/>
              <w:rPr>
                <w:rFonts w:ascii="Times New Roman" w:hAnsi="Times New Roman"/>
                <w:color w:val="000000" w:themeColor="text1"/>
                <w:sz w:val="20"/>
              </w:rPr>
            </w:pPr>
          </w:p>
        </w:tc>
        <w:tc>
          <w:tcPr>
            <w:tcW w:w="765" w:type="dxa"/>
            <w:tcBorders>
              <w:left w:val="single" w:sz="8" w:space="0" w:color="auto"/>
              <w:bottom w:val="single" w:sz="8" w:space="0" w:color="auto"/>
              <w:right w:val="single" w:sz="4" w:space="0" w:color="auto"/>
            </w:tcBorders>
          </w:tcPr>
          <w:p w14:paraId="40001B54"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5F253829"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31E86426" w14:textId="77777777"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14:paraId="3B56C4D2" w14:textId="77777777" w:rsidR="00F9745F" w:rsidRPr="00181A41" w:rsidRDefault="00F9745F">
            <w:pPr>
              <w:ind w:right="-2"/>
              <w:jc w:val="right"/>
              <w:rPr>
                <w:rFonts w:ascii="Times New Roman" w:hAnsi="Times New Roman"/>
                <w:color w:val="000000" w:themeColor="text1"/>
                <w:sz w:val="20"/>
              </w:rPr>
            </w:pPr>
          </w:p>
        </w:tc>
      </w:tr>
      <w:tr w:rsidR="00181A41" w:rsidRPr="00181A41" w14:paraId="45AEC6AB" w14:textId="77777777">
        <w:trPr>
          <w:gridAfter w:val="1"/>
          <w:wAfter w:w="6" w:type="dxa"/>
          <w:trHeight w:val="280"/>
          <w:tblCellSpacing w:w="0" w:type="dxa"/>
        </w:trPr>
        <w:tc>
          <w:tcPr>
            <w:tcW w:w="1763" w:type="dxa"/>
            <w:vMerge/>
            <w:tcBorders>
              <w:left w:val="single" w:sz="8" w:space="0" w:color="auto"/>
              <w:bottom w:val="single" w:sz="4" w:space="0" w:color="auto"/>
              <w:right w:val="single" w:sz="8" w:space="0" w:color="auto"/>
            </w:tcBorders>
          </w:tcPr>
          <w:p w14:paraId="6EC9E191"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51DF593B"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8" w:space="0" w:color="auto"/>
              <w:left w:val="single" w:sz="8" w:space="0" w:color="auto"/>
              <w:bottom w:val="single" w:sz="4" w:space="0" w:color="auto"/>
              <w:right w:val="single" w:sz="8" w:space="0" w:color="auto"/>
            </w:tcBorders>
          </w:tcPr>
          <w:p w14:paraId="006F19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8" w:space="0" w:color="auto"/>
              <w:left w:val="single" w:sz="8" w:space="0" w:color="auto"/>
              <w:bottom w:val="single" w:sz="4" w:space="0" w:color="auto"/>
              <w:right w:val="single" w:sz="8" w:space="0" w:color="auto"/>
            </w:tcBorders>
          </w:tcPr>
          <w:p w14:paraId="41305BFF" w14:textId="77777777" w:rsidR="00F9745F" w:rsidRPr="00181A41" w:rsidRDefault="00F9745F">
            <w:pPr>
              <w:ind w:right="-2"/>
              <w:jc w:val="right"/>
              <w:rPr>
                <w:rFonts w:ascii="Times New Roman" w:hAnsi="Times New Roman"/>
                <w:iCs/>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77460BD8" w14:textId="77777777" w:rsidR="00F9745F" w:rsidRPr="00181A41" w:rsidRDefault="00F9745F">
            <w:pPr>
              <w:ind w:right="-2"/>
              <w:jc w:val="right"/>
              <w:rPr>
                <w:rFonts w:ascii="Times New Roman" w:hAnsi="Times New Roman"/>
                <w:iCs/>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55414A5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44CDC29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24AF3D0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71C4058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08153F2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322366E6"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8" w:space="0" w:color="auto"/>
              <w:left w:val="single" w:sz="8" w:space="0" w:color="auto"/>
              <w:bottom w:val="single" w:sz="4" w:space="0" w:color="auto"/>
              <w:right w:val="single" w:sz="8" w:space="0" w:color="auto"/>
            </w:tcBorders>
          </w:tcPr>
          <w:p w14:paraId="132F48D8"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8" w:space="0" w:color="auto"/>
              <w:left w:val="single" w:sz="8" w:space="0" w:color="auto"/>
              <w:bottom w:val="single" w:sz="4" w:space="0" w:color="auto"/>
              <w:right w:val="single" w:sz="4" w:space="0" w:color="auto"/>
            </w:tcBorders>
          </w:tcPr>
          <w:p w14:paraId="180A3E4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5C04831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3425B38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25659917" w14:textId="77777777" w:rsidR="00F9745F" w:rsidRPr="00181A41" w:rsidRDefault="00F9745F">
            <w:pPr>
              <w:ind w:right="-2"/>
              <w:jc w:val="right"/>
              <w:rPr>
                <w:rFonts w:ascii="Times New Roman" w:hAnsi="Times New Roman"/>
                <w:color w:val="000000" w:themeColor="text1"/>
                <w:sz w:val="20"/>
              </w:rPr>
            </w:pPr>
          </w:p>
        </w:tc>
      </w:tr>
      <w:tr w:rsidR="00181A41" w:rsidRPr="00181A41" w14:paraId="653E8BA5" w14:textId="77777777">
        <w:trPr>
          <w:gridAfter w:val="1"/>
          <w:wAfter w:w="6" w:type="dxa"/>
          <w:trHeight w:val="1112"/>
          <w:tblCellSpacing w:w="0" w:type="dxa"/>
        </w:trPr>
        <w:tc>
          <w:tcPr>
            <w:tcW w:w="1763" w:type="dxa"/>
            <w:tcBorders>
              <w:top w:val="single" w:sz="8" w:space="0" w:color="auto"/>
              <w:left w:val="single" w:sz="8" w:space="0" w:color="auto"/>
              <w:bottom w:val="single" w:sz="4" w:space="0" w:color="auto"/>
              <w:right w:val="single" w:sz="8" w:space="0" w:color="auto"/>
            </w:tcBorders>
          </w:tcPr>
          <w:p w14:paraId="5D087A9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1.3</w:t>
            </w:r>
          </w:p>
        </w:tc>
        <w:tc>
          <w:tcPr>
            <w:tcW w:w="2423" w:type="dxa"/>
            <w:tcBorders>
              <w:top w:val="single" w:sz="8" w:space="0" w:color="auto"/>
              <w:left w:val="single" w:sz="8" w:space="0" w:color="auto"/>
              <w:bottom w:val="single" w:sz="4" w:space="0" w:color="auto"/>
              <w:right w:val="single" w:sz="8" w:space="0" w:color="auto"/>
            </w:tcBorders>
          </w:tcPr>
          <w:p w14:paraId="2954D9D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Дооснащение объектов муниципальных учреждений приборами учета энергетических ресурсов</w:t>
            </w:r>
          </w:p>
        </w:tc>
        <w:tc>
          <w:tcPr>
            <w:tcW w:w="1228" w:type="dxa"/>
            <w:tcBorders>
              <w:top w:val="single" w:sz="8" w:space="0" w:color="auto"/>
              <w:left w:val="single" w:sz="8" w:space="0" w:color="auto"/>
              <w:bottom w:val="single" w:sz="4" w:space="0" w:color="auto"/>
              <w:right w:val="single" w:sz="8" w:space="0" w:color="auto"/>
            </w:tcBorders>
          </w:tcPr>
          <w:p w14:paraId="3735C9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8" w:space="0" w:color="auto"/>
              <w:left w:val="single" w:sz="8" w:space="0" w:color="auto"/>
              <w:bottom w:val="single" w:sz="4" w:space="0" w:color="auto"/>
              <w:right w:val="single" w:sz="8" w:space="0" w:color="auto"/>
            </w:tcBorders>
          </w:tcPr>
          <w:p w14:paraId="258B75E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7236A36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3527EF7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5819F5C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76F7B04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1733A3B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331B5A7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14:paraId="3B69BA81"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8" w:space="0" w:color="auto"/>
              <w:left w:val="single" w:sz="8" w:space="0" w:color="auto"/>
              <w:bottom w:val="single" w:sz="4" w:space="0" w:color="auto"/>
              <w:right w:val="single" w:sz="8" w:space="0" w:color="auto"/>
            </w:tcBorders>
          </w:tcPr>
          <w:p w14:paraId="6224C0B3"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8" w:space="0" w:color="auto"/>
              <w:left w:val="single" w:sz="8" w:space="0" w:color="auto"/>
              <w:bottom w:val="single" w:sz="4" w:space="0" w:color="auto"/>
              <w:right w:val="single" w:sz="4" w:space="0" w:color="auto"/>
            </w:tcBorders>
          </w:tcPr>
          <w:p w14:paraId="37018B1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5140BE3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3BCD9F1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14:paraId="5A5E0DA6" w14:textId="77777777" w:rsidR="00F9745F" w:rsidRPr="00181A41" w:rsidRDefault="00F9745F">
            <w:pPr>
              <w:ind w:right="-2"/>
              <w:jc w:val="right"/>
              <w:rPr>
                <w:rFonts w:ascii="Times New Roman" w:hAnsi="Times New Roman"/>
                <w:color w:val="000000" w:themeColor="text1"/>
                <w:sz w:val="20"/>
              </w:rPr>
            </w:pPr>
          </w:p>
        </w:tc>
      </w:tr>
      <w:tr w:rsidR="00181A41" w:rsidRPr="00181A41" w14:paraId="5137A1E8" w14:textId="77777777">
        <w:trPr>
          <w:gridAfter w:val="1"/>
          <w:wAfter w:w="6" w:type="dxa"/>
          <w:trHeight w:val="1102"/>
          <w:tblCellSpacing w:w="0" w:type="dxa"/>
        </w:trPr>
        <w:tc>
          <w:tcPr>
            <w:tcW w:w="1763" w:type="dxa"/>
            <w:tcBorders>
              <w:top w:val="single" w:sz="4" w:space="0" w:color="auto"/>
              <w:left w:val="single" w:sz="8" w:space="0" w:color="auto"/>
              <w:bottom w:val="single" w:sz="4" w:space="0" w:color="auto"/>
              <w:right w:val="single" w:sz="8" w:space="0" w:color="auto"/>
            </w:tcBorders>
          </w:tcPr>
          <w:p w14:paraId="2B8019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1.4</w:t>
            </w:r>
          </w:p>
        </w:tc>
        <w:tc>
          <w:tcPr>
            <w:tcW w:w="2423" w:type="dxa"/>
            <w:tcBorders>
              <w:top w:val="single" w:sz="4" w:space="0" w:color="auto"/>
              <w:left w:val="single" w:sz="8" w:space="0" w:color="auto"/>
              <w:bottom w:val="single" w:sz="4" w:space="0" w:color="auto"/>
              <w:right w:val="single" w:sz="8" w:space="0" w:color="auto"/>
            </w:tcBorders>
          </w:tcPr>
          <w:p w14:paraId="6C6B882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мероприятий по повышению энергетической эффективности по текущему содержанию уличного освещения</w:t>
            </w:r>
          </w:p>
        </w:tc>
        <w:tc>
          <w:tcPr>
            <w:tcW w:w="1228" w:type="dxa"/>
            <w:tcBorders>
              <w:top w:val="single" w:sz="4" w:space="0" w:color="auto"/>
              <w:left w:val="single" w:sz="8" w:space="0" w:color="auto"/>
              <w:bottom w:val="single" w:sz="4" w:space="0" w:color="auto"/>
              <w:right w:val="single" w:sz="8" w:space="0" w:color="auto"/>
            </w:tcBorders>
          </w:tcPr>
          <w:p w14:paraId="7453D5A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14:paraId="4F374CA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784109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07E132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FB0A66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6EC162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A1ACF7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196582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FC0D266"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73543AB0"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015C758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314FAE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6EB5C3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E3DBAE4" w14:textId="77777777" w:rsidR="00F9745F" w:rsidRPr="00181A41" w:rsidRDefault="00F9745F">
            <w:pPr>
              <w:ind w:right="-2"/>
              <w:jc w:val="right"/>
              <w:rPr>
                <w:rFonts w:ascii="Times New Roman" w:hAnsi="Times New Roman"/>
                <w:color w:val="000000" w:themeColor="text1"/>
                <w:sz w:val="20"/>
              </w:rPr>
            </w:pPr>
          </w:p>
        </w:tc>
      </w:tr>
      <w:tr w:rsidR="00181A41" w:rsidRPr="00181A41" w14:paraId="374512AA" w14:textId="77777777">
        <w:trPr>
          <w:gridAfter w:val="1"/>
          <w:wAfter w:w="6" w:type="dxa"/>
          <w:trHeight w:val="929"/>
          <w:tblCellSpacing w:w="0" w:type="dxa"/>
        </w:trPr>
        <w:tc>
          <w:tcPr>
            <w:tcW w:w="1763" w:type="dxa"/>
            <w:vMerge w:val="restart"/>
            <w:tcBorders>
              <w:top w:val="single" w:sz="4" w:space="0" w:color="auto"/>
              <w:left w:val="single" w:sz="8" w:space="0" w:color="auto"/>
              <w:right w:val="single" w:sz="8" w:space="0" w:color="auto"/>
            </w:tcBorders>
          </w:tcPr>
          <w:p w14:paraId="5E4B1C7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1.5</w:t>
            </w:r>
          </w:p>
        </w:tc>
        <w:tc>
          <w:tcPr>
            <w:tcW w:w="2423" w:type="dxa"/>
            <w:vMerge w:val="restart"/>
            <w:tcBorders>
              <w:top w:val="single" w:sz="4" w:space="0" w:color="auto"/>
              <w:left w:val="single" w:sz="8" w:space="0" w:color="auto"/>
              <w:right w:val="single" w:sz="8" w:space="0" w:color="auto"/>
            </w:tcBorders>
          </w:tcPr>
          <w:p w14:paraId="029003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w:t>
            </w:r>
            <w:r w:rsidRPr="00181A41">
              <w:rPr>
                <w:rFonts w:ascii="Times New Roman" w:hAnsi="Times New Roman"/>
                <w:color w:val="000000" w:themeColor="text1"/>
                <w:sz w:val="20"/>
              </w:rPr>
              <w:lastRenderedPageBreak/>
              <w:t>индукционные светильники)</w:t>
            </w:r>
          </w:p>
        </w:tc>
        <w:tc>
          <w:tcPr>
            <w:tcW w:w="1228" w:type="dxa"/>
            <w:tcBorders>
              <w:top w:val="single" w:sz="4" w:space="0" w:color="auto"/>
              <w:left w:val="single" w:sz="8" w:space="0" w:color="auto"/>
              <w:bottom w:val="single" w:sz="4" w:space="0" w:color="auto"/>
              <w:right w:val="single" w:sz="8" w:space="0" w:color="auto"/>
            </w:tcBorders>
          </w:tcPr>
          <w:p w14:paraId="69E72D3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СП</w:t>
            </w:r>
          </w:p>
        </w:tc>
        <w:tc>
          <w:tcPr>
            <w:tcW w:w="764" w:type="dxa"/>
            <w:tcBorders>
              <w:top w:val="single" w:sz="4" w:space="0" w:color="auto"/>
              <w:left w:val="single" w:sz="8" w:space="0" w:color="auto"/>
              <w:bottom w:val="single" w:sz="4" w:space="0" w:color="auto"/>
              <w:right w:val="single" w:sz="8" w:space="0" w:color="auto"/>
            </w:tcBorders>
          </w:tcPr>
          <w:p w14:paraId="64BF9ED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63E27A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984015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8335D7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5964ED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25A698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19097A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3168927"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429892CE"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7244C99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3F5AC9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2EC2DC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9A5C361" w14:textId="77777777" w:rsidR="00F9745F" w:rsidRPr="00181A41" w:rsidRDefault="00F9745F">
            <w:pPr>
              <w:ind w:right="-2"/>
              <w:jc w:val="right"/>
              <w:rPr>
                <w:rFonts w:ascii="Times New Roman" w:hAnsi="Times New Roman"/>
                <w:color w:val="000000" w:themeColor="text1"/>
                <w:sz w:val="20"/>
              </w:rPr>
            </w:pPr>
          </w:p>
        </w:tc>
      </w:tr>
      <w:tr w:rsidR="00181A41" w:rsidRPr="00181A41" w14:paraId="4832AB3F" w14:textId="77777777">
        <w:trPr>
          <w:gridAfter w:val="1"/>
          <w:wAfter w:w="6" w:type="dxa"/>
          <w:trHeight w:val="931"/>
          <w:tblCellSpacing w:w="0" w:type="dxa"/>
        </w:trPr>
        <w:tc>
          <w:tcPr>
            <w:tcW w:w="1763" w:type="dxa"/>
            <w:vMerge/>
            <w:tcBorders>
              <w:left w:val="single" w:sz="8" w:space="0" w:color="auto"/>
              <w:bottom w:val="single" w:sz="4" w:space="0" w:color="auto"/>
              <w:right w:val="single" w:sz="8" w:space="0" w:color="auto"/>
            </w:tcBorders>
          </w:tcPr>
          <w:p w14:paraId="6FE9E6F6"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7B4E5816"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14:paraId="079633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283F20E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8DD3A7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A19DD0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D41F71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6B01B9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D20716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0ACA50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A4431D2"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6538202D"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353744D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459254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AF7021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117C6CE" w14:textId="77777777" w:rsidR="00F9745F" w:rsidRPr="00181A41" w:rsidRDefault="00F9745F">
            <w:pPr>
              <w:ind w:right="-2"/>
              <w:jc w:val="right"/>
              <w:rPr>
                <w:rFonts w:ascii="Times New Roman" w:hAnsi="Times New Roman"/>
                <w:color w:val="000000" w:themeColor="text1"/>
                <w:sz w:val="20"/>
              </w:rPr>
            </w:pPr>
          </w:p>
        </w:tc>
      </w:tr>
      <w:tr w:rsidR="00181A41" w:rsidRPr="00181A41" w14:paraId="5927DDD7"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14:paraId="5AE064A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1.6</w:t>
            </w:r>
          </w:p>
        </w:tc>
        <w:tc>
          <w:tcPr>
            <w:tcW w:w="2423" w:type="dxa"/>
            <w:tcBorders>
              <w:top w:val="single" w:sz="4" w:space="0" w:color="auto"/>
              <w:left w:val="single" w:sz="8" w:space="0" w:color="auto"/>
              <w:bottom w:val="single" w:sz="4" w:space="0" w:color="auto"/>
              <w:right w:val="single" w:sz="8" w:space="0" w:color="auto"/>
            </w:tcBorders>
          </w:tcPr>
          <w:p w14:paraId="6D815F0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1228" w:type="dxa"/>
            <w:tcBorders>
              <w:top w:val="single" w:sz="4" w:space="0" w:color="auto"/>
              <w:left w:val="single" w:sz="8" w:space="0" w:color="auto"/>
              <w:bottom w:val="single" w:sz="4" w:space="0" w:color="auto"/>
              <w:right w:val="single" w:sz="8" w:space="0" w:color="auto"/>
            </w:tcBorders>
          </w:tcPr>
          <w:p w14:paraId="1727C15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6B314E8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D9E205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64B127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90FC11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C70284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5C56B0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1A8D45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4E63EA2"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4FFD9575"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4E5B8F2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990C43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1C3FFB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7350C5B" w14:textId="77777777" w:rsidR="00F9745F" w:rsidRPr="00181A41" w:rsidRDefault="00F9745F">
            <w:pPr>
              <w:ind w:right="-2"/>
              <w:jc w:val="right"/>
              <w:rPr>
                <w:rFonts w:ascii="Times New Roman" w:hAnsi="Times New Roman"/>
                <w:color w:val="000000" w:themeColor="text1"/>
                <w:sz w:val="20"/>
              </w:rPr>
            </w:pPr>
          </w:p>
        </w:tc>
      </w:tr>
      <w:tr w:rsidR="00181A41" w:rsidRPr="00181A41" w14:paraId="52374143" w14:textId="77777777">
        <w:trPr>
          <w:gridAfter w:val="1"/>
          <w:wAfter w:w="6" w:type="dxa"/>
          <w:trHeight w:val="481"/>
          <w:tblCellSpacing w:w="0" w:type="dxa"/>
        </w:trPr>
        <w:tc>
          <w:tcPr>
            <w:tcW w:w="1763" w:type="dxa"/>
            <w:vMerge w:val="restart"/>
            <w:tcBorders>
              <w:top w:val="single" w:sz="4" w:space="0" w:color="auto"/>
              <w:left w:val="single" w:sz="8" w:space="0" w:color="auto"/>
              <w:right w:val="single" w:sz="8" w:space="0" w:color="auto"/>
            </w:tcBorders>
          </w:tcPr>
          <w:p w14:paraId="697678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1.7</w:t>
            </w:r>
          </w:p>
        </w:tc>
        <w:tc>
          <w:tcPr>
            <w:tcW w:w="2423" w:type="dxa"/>
            <w:vMerge w:val="restart"/>
            <w:tcBorders>
              <w:top w:val="single" w:sz="4" w:space="0" w:color="auto"/>
              <w:left w:val="single" w:sz="8" w:space="0" w:color="auto"/>
              <w:right w:val="single" w:sz="8" w:space="0" w:color="auto"/>
            </w:tcBorders>
          </w:tcPr>
          <w:p w14:paraId="0100F43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тепловой защиты зданий  (замена окон и (или) остекление; капитальный и текущий ремонт) в муниципальных учреждениях</w:t>
            </w:r>
          </w:p>
        </w:tc>
        <w:tc>
          <w:tcPr>
            <w:tcW w:w="1228" w:type="dxa"/>
            <w:tcBorders>
              <w:top w:val="single" w:sz="4" w:space="0" w:color="auto"/>
              <w:left w:val="single" w:sz="8" w:space="0" w:color="auto"/>
              <w:bottom w:val="single" w:sz="4" w:space="0" w:color="auto"/>
              <w:right w:val="single" w:sz="8" w:space="0" w:color="auto"/>
            </w:tcBorders>
          </w:tcPr>
          <w:p w14:paraId="1CA6D57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14:paraId="475872D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739F54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582DD0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865957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C245DF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A365F4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2F1A1E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ADDBBFD"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5781D045"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2A1FCE8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1437E6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555932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EFA4509" w14:textId="77777777" w:rsidR="00F9745F" w:rsidRPr="00181A41" w:rsidRDefault="00F9745F">
            <w:pPr>
              <w:ind w:right="-2"/>
              <w:jc w:val="right"/>
              <w:rPr>
                <w:rFonts w:ascii="Times New Roman" w:hAnsi="Times New Roman"/>
                <w:color w:val="000000" w:themeColor="text1"/>
                <w:sz w:val="20"/>
              </w:rPr>
            </w:pPr>
          </w:p>
        </w:tc>
      </w:tr>
      <w:tr w:rsidR="00181A41" w:rsidRPr="00181A41" w14:paraId="67A1A204" w14:textId="77777777">
        <w:trPr>
          <w:gridAfter w:val="1"/>
          <w:wAfter w:w="6" w:type="dxa"/>
          <w:trHeight w:val="480"/>
          <w:tblCellSpacing w:w="0" w:type="dxa"/>
        </w:trPr>
        <w:tc>
          <w:tcPr>
            <w:tcW w:w="1763" w:type="dxa"/>
            <w:vMerge/>
            <w:tcBorders>
              <w:left w:val="single" w:sz="8" w:space="0" w:color="auto"/>
              <w:bottom w:val="single" w:sz="4" w:space="0" w:color="auto"/>
              <w:right w:val="single" w:sz="8" w:space="0" w:color="auto"/>
            </w:tcBorders>
          </w:tcPr>
          <w:p w14:paraId="2CCF7CC2"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2EF1FB04"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14:paraId="143788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317A358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525,1</w:t>
            </w:r>
          </w:p>
        </w:tc>
        <w:tc>
          <w:tcPr>
            <w:tcW w:w="764" w:type="dxa"/>
            <w:tcBorders>
              <w:top w:val="single" w:sz="4" w:space="0" w:color="auto"/>
              <w:left w:val="single" w:sz="8" w:space="0" w:color="auto"/>
              <w:bottom w:val="single" w:sz="4" w:space="0" w:color="auto"/>
              <w:right w:val="single" w:sz="8" w:space="0" w:color="auto"/>
            </w:tcBorders>
          </w:tcPr>
          <w:p w14:paraId="3864A47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806E91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C29BCA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8361DB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F1EDC4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DF5981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1D86D57"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26E78B48"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1BD7197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5F952B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8E7C1F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E0958D5" w14:textId="77777777" w:rsidR="00F9745F" w:rsidRPr="00181A41" w:rsidRDefault="00F9745F">
            <w:pPr>
              <w:ind w:right="-2"/>
              <w:jc w:val="right"/>
              <w:rPr>
                <w:rFonts w:ascii="Times New Roman" w:hAnsi="Times New Roman"/>
                <w:color w:val="000000" w:themeColor="text1"/>
                <w:sz w:val="20"/>
              </w:rPr>
            </w:pPr>
          </w:p>
        </w:tc>
      </w:tr>
      <w:tr w:rsidR="00181A41" w:rsidRPr="00181A41" w14:paraId="5F4526D3" w14:textId="77777777">
        <w:trPr>
          <w:gridAfter w:val="1"/>
          <w:wAfter w:w="6" w:type="dxa"/>
          <w:trHeight w:val="493"/>
          <w:tblCellSpacing w:w="0" w:type="dxa"/>
        </w:trPr>
        <w:tc>
          <w:tcPr>
            <w:tcW w:w="1763" w:type="dxa"/>
            <w:vMerge w:val="restart"/>
            <w:tcBorders>
              <w:top w:val="single" w:sz="4" w:space="0" w:color="auto"/>
              <w:left w:val="single" w:sz="8" w:space="0" w:color="auto"/>
              <w:right w:val="single" w:sz="8" w:space="0" w:color="auto"/>
            </w:tcBorders>
          </w:tcPr>
          <w:p w14:paraId="3ED16DF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1.8</w:t>
            </w:r>
          </w:p>
        </w:tc>
        <w:tc>
          <w:tcPr>
            <w:tcW w:w="2423" w:type="dxa"/>
            <w:vMerge w:val="restart"/>
            <w:tcBorders>
              <w:top w:val="single" w:sz="4" w:space="0" w:color="auto"/>
              <w:left w:val="single" w:sz="8" w:space="0" w:color="auto"/>
              <w:right w:val="single" w:sz="8" w:space="0" w:color="auto"/>
            </w:tcBorders>
          </w:tcPr>
          <w:p w14:paraId="03744F8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Модернизация индивидуальных газовых котельных муниципальных учреждений (замена котлов и вспомогательного котельного оборудования) </w:t>
            </w:r>
          </w:p>
        </w:tc>
        <w:tc>
          <w:tcPr>
            <w:tcW w:w="1228" w:type="dxa"/>
            <w:tcBorders>
              <w:top w:val="single" w:sz="4" w:space="0" w:color="auto"/>
              <w:left w:val="single" w:sz="8" w:space="0" w:color="auto"/>
              <w:bottom w:val="single" w:sz="4" w:space="0" w:color="auto"/>
              <w:right w:val="single" w:sz="8" w:space="0" w:color="auto"/>
            </w:tcBorders>
          </w:tcPr>
          <w:p w14:paraId="201BF41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14:paraId="6B6FEE7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01C62D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C078AB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861A7C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56E95E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E7A58A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6A7B0F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A3C0942"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4C3BFE8B"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34A104F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0487C3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7D1B62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344BE4B" w14:textId="77777777" w:rsidR="00F9745F" w:rsidRPr="00181A41" w:rsidRDefault="00F9745F">
            <w:pPr>
              <w:ind w:right="-2"/>
              <w:jc w:val="right"/>
              <w:rPr>
                <w:rFonts w:ascii="Times New Roman" w:hAnsi="Times New Roman"/>
                <w:color w:val="000000" w:themeColor="text1"/>
                <w:sz w:val="20"/>
              </w:rPr>
            </w:pPr>
          </w:p>
        </w:tc>
      </w:tr>
      <w:tr w:rsidR="00181A41" w:rsidRPr="00181A41" w14:paraId="6B6D5C36" w14:textId="77777777">
        <w:trPr>
          <w:gridAfter w:val="1"/>
          <w:wAfter w:w="6" w:type="dxa"/>
          <w:trHeight w:val="490"/>
          <w:tblCellSpacing w:w="0" w:type="dxa"/>
        </w:trPr>
        <w:tc>
          <w:tcPr>
            <w:tcW w:w="1763" w:type="dxa"/>
            <w:vMerge/>
            <w:tcBorders>
              <w:left w:val="single" w:sz="8" w:space="0" w:color="auto"/>
              <w:bottom w:val="single" w:sz="4" w:space="0" w:color="auto"/>
              <w:right w:val="single" w:sz="8" w:space="0" w:color="auto"/>
            </w:tcBorders>
          </w:tcPr>
          <w:p w14:paraId="7AEF55D9" w14:textId="77777777"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14:paraId="4ABD66EF" w14:textId="77777777"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14:paraId="5F22B77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51E5258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EDC6E1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978A3A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42C019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74593E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3472E6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CCAFA9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1FBFA93"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4AC8A814"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0EE4D67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C046CD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0D07D9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96F3C68" w14:textId="77777777" w:rsidR="00F9745F" w:rsidRPr="00181A41" w:rsidRDefault="00F9745F">
            <w:pPr>
              <w:ind w:right="-2"/>
              <w:jc w:val="right"/>
              <w:rPr>
                <w:rFonts w:ascii="Times New Roman" w:hAnsi="Times New Roman"/>
                <w:color w:val="000000" w:themeColor="text1"/>
                <w:sz w:val="20"/>
              </w:rPr>
            </w:pPr>
          </w:p>
        </w:tc>
      </w:tr>
      <w:tr w:rsidR="00181A41" w:rsidRPr="00181A41" w14:paraId="249B7429" w14:textId="77777777">
        <w:trPr>
          <w:gridAfter w:val="1"/>
          <w:wAfter w:w="6" w:type="dxa"/>
          <w:trHeight w:val="351"/>
          <w:tblCellSpacing w:w="0" w:type="dxa"/>
        </w:trPr>
        <w:tc>
          <w:tcPr>
            <w:tcW w:w="1763" w:type="dxa"/>
            <w:tcBorders>
              <w:top w:val="single" w:sz="4" w:space="0" w:color="auto"/>
              <w:left w:val="single" w:sz="8" w:space="0" w:color="auto"/>
              <w:bottom w:val="single" w:sz="4" w:space="0" w:color="auto"/>
              <w:right w:val="single" w:sz="8" w:space="0" w:color="auto"/>
            </w:tcBorders>
          </w:tcPr>
          <w:p w14:paraId="5D777C2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1.9</w:t>
            </w:r>
          </w:p>
        </w:tc>
        <w:tc>
          <w:tcPr>
            <w:tcW w:w="2423" w:type="dxa"/>
            <w:tcBorders>
              <w:top w:val="single" w:sz="4" w:space="0" w:color="auto"/>
              <w:left w:val="single" w:sz="8" w:space="0" w:color="auto"/>
              <w:bottom w:val="single" w:sz="4" w:space="0" w:color="auto"/>
              <w:right w:val="single" w:sz="8" w:space="0" w:color="auto"/>
            </w:tcBorders>
          </w:tcPr>
          <w:p w14:paraId="4BE3AE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1228" w:type="dxa"/>
            <w:tcBorders>
              <w:top w:val="single" w:sz="4" w:space="0" w:color="auto"/>
              <w:left w:val="single" w:sz="8" w:space="0" w:color="auto"/>
              <w:bottom w:val="single" w:sz="4" w:space="0" w:color="auto"/>
              <w:right w:val="single" w:sz="8" w:space="0" w:color="auto"/>
            </w:tcBorders>
          </w:tcPr>
          <w:p w14:paraId="789FC5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14:paraId="247353E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766EBC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270453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81BA4F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793B59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8A9A43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F0CB2D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53576B7"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3F17FC15"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162E94E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4137BF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A87C45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5832E7E" w14:textId="77777777" w:rsidR="00F9745F" w:rsidRPr="00181A41" w:rsidRDefault="00F9745F">
            <w:pPr>
              <w:ind w:right="-2"/>
              <w:jc w:val="right"/>
              <w:rPr>
                <w:rFonts w:ascii="Times New Roman" w:hAnsi="Times New Roman"/>
                <w:color w:val="000000" w:themeColor="text1"/>
                <w:sz w:val="20"/>
              </w:rPr>
            </w:pPr>
          </w:p>
        </w:tc>
      </w:tr>
      <w:tr w:rsidR="00181A41" w:rsidRPr="00181A41" w14:paraId="705D66C1" w14:textId="77777777">
        <w:trPr>
          <w:gridAfter w:val="1"/>
          <w:wAfter w:w="6" w:type="dxa"/>
          <w:trHeight w:val="1663"/>
          <w:tblCellSpacing w:w="0" w:type="dxa"/>
        </w:trPr>
        <w:tc>
          <w:tcPr>
            <w:tcW w:w="1763" w:type="dxa"/>
            <w:tcBorders>
              <w:top w:val="single" w:sz="4" w:space="0" w:color="auto"/>
              <w:left w:val="single" w:sz="8" w:space="0" w:color="auto"/>
              <w:bottom w:val="single" w:sz="4" w:space="0" w:color="auto"/>
              <w:right w:val="single" w:sz="8" w:space="0" w:color="auto"/>
            </w:tcBorders>
          </w:tcPr>
          <w:p w14:paraId="7AC4214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2.</w:t>
            </w:r>
          </w:p>
        </w:tc>
        <w:tc>
          <w:tcPr>
            <w:tcW w:w="2423" w:type="dxa"/>
            <w:tcBorders>
              <w:top w:val="single" w:sz="4" w:space="0" w:color="auto"/>
              <w:left w:val="single" w:sz="8" w:space="0" w:color="auto"/>
              <w:bottom w:val="single" w:sz="4" w:space="0" w:color="auto"/>
              <w:right w:val="single" w:sz="8" w:space="0" w:color="auto"/>
            </w:tcBorders>
          </w:tcPr>
          <w:p w14:paraId="513EBA6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1228" w:type="dxa"/>
            <w:tcBorders>
              <w:top w:val="single" w:sz="4" w:space="0" w:color="auto"/>
              <w:left w:val="single" w:sz="8" w:space="0" w:color="auto"/>
              <w:bottom w:val="single" w:sz="4" w:space="0" w:color="auto"/>
              <w:right w:val="single" w:sz="8" w:space="0" w:color="auto"/>
            </w:tcBorders>
          </w:tcPr>
          <w:p w14:paraId="6E82C2A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64" w:type="dxa"/>
            <w:tcBorders>
              <w:top w:val="single" w:sz="4" w:space="0" w:color="auto"/>
              <w:left w:val="single" w:sz="8" w:space="0" w:color="auto"/>
              <w:bottom w:val="single" w:sz="4" w:space="0" w:color="auto"/>
              <w:right w:val="single" w:sz="8" w:space="0" w:color="auto"/>
            </w:tcBorders>
          </w:tcPr>
          <w:p w14:paraId="2971B54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64" w:type="dxa"/>
            <w:tcBorders>
              <w:top w:val="single" w:sz="4" w:space="0" w:color="auto"/>
              <w:left w:val="single" w:sz="8" w:space="0" w:color="auto"/>
              <w:bottom w:val="single" w:sz="4" w:space="0" w:color="auto"/>
              <w:right w:val="single" w:sz="8" w:space="0" w:color="auto"/>
            </w:tcBorders>
          </w:tcPr>
          <w:p w14:paraId="0A44BC3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top w:val="single" w:sz="4" w:space="0" w:color="auto"/>
              <w:left w:val="single" w:sz="8" w:space="0" w:color="auto"/>
              <w:bottom w:val="single" w:sz="4" w:space="0" w:color="auto"/>
              <w:right w:val="single" w:sz="8" w:space="0" w:color="auto"/>
            </w:tcBorders>
          </w:tcPr>
          <w:p w14:paraId="09F545C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top w:val="single" w:sz="4" w:space="0" w:color="auto"/>
              <w:left w:val="single" w:sz="8" w:space="0" w:color="auto"/>
              <w:bottom w:val="single" w:sz="4" w:space="0" w:color="auto"/>
              <w:right w:val="single" w:sz="8" w:space="0" w:color="auto"/>
            </w:tcBorders>
          </w:tcPr>
          <w:p w14:paraId="218294D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top w:val="single" w:sz="4" w:space="0" w:color="auto"/>
              <w:left w:val="single" w:sz="8" w:space="0" w:color="auto"/>
              <w:bottom w:val="single" w:sz="4" w:space="0" w:color="auto"/>
              <w:right w:val="single" w:sz="8" w:space="0" w:color="auto"/>
            </w:tcBorders>
          </w:tcPr>
          <w:p w14:paraId="2994189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top w:val="single" w:sz="4" w:space="0" w:color="auto"/>
              <w:left w:val="single" w:sz="8" w:space="0" w:color="auto"/>
              <w:bottom w:val="single" w:sz="4" w:space="0" w:color="auto"/>
              <w:right w:val="single" w:sz="8" w:space="0" w:color="auto"/>
            </w:tcBorders>
          </w:tcPr>
          <w:p w14:paraId="31809D6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64" w:type="dxa"/>
            <w:tcBorders>
              <w:top w:val="single" w:sz="4" w:space="0" w:color="auto"/>
              <w:left w:val="single" w:sz="8" w:space="0" w:color="auto"/>
              <w:bottom w:val="single" w:sz="4" w:space="0" w:color="auto"/>
              <w:right w:val="single" w:sz="8" w:space="0" w:color="auto"/>
            </w:tcBorders>
          </w:tcPr>
          <w:p w14:paraId="2E22F02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top w:val="single" w:sz="4" w:space="0" w:color="auto"/>
              <w:left w:val="single" w:sz="8" w:space="0" w:color="auto"/>
              <w:bottom w:val="single" w:sz="4" w:space="0" w:color="auto"/>
              <w:right w:val="single" w:sz="8" w:space="0" w:color="auto"/>
            </w:tcBorders>
          </w:tcPr>
          <w:p w14:paraId="0D64C8F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top w:val="single" w:sz="4" w:space="0" w:color="auto"/>
              <w:left w:val="single" w:sz="8" w:space="0" w:color="auto"/>
              <w:bottom w:val="single" w:sz="4" w:space="0" w:color="auto"/>
              <w:right w:val="single" w:sz="8" w:space="0" w:color="auto"/>
            </w:tcBorders>
          </w:tcPr>
          <w:p w14:paraId="6E7D69D0"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65" w:type="dxa"/>
            <w:tcBorders>
              <w:top w:val="single" w:sz="4" w:space="0" w:color="auto"/>
              <w:left w:val="single" w:sz="8" w:space="0" w:color="auto"/>
              <w:bottom w:val="single" w:sz="4" w:space="0" w:color="auto"/>
              <w:right w:val="single" w:sz="4" w:space="0" w:color="auto"/>
            </w:tcBorders>
          </w:tcPr>
          <w:p w14:paraId="5C514D7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64" w:type="dxa"/>
            <w:tcBorders>
              <w:top w:val="single" w:sz="4" w:space="0" w:color="auto"/>
              <w:left w:val="single" w:sz="4" w:space="0" w:color="auto"/>
              <w:bottom w:val="single" w:sz="4" w:space="0" w:color="auto"/>
              <w:right w:val="single" w:sz="8" w:space="0" w:color="auto"/>
            </w:tcBorders>
          </w:tcPr>
          <w:p w14:paraId="3615C6A4" w14:textId="77777777" w:rsidR="00F9745F" w:rsidRPr="00181A41" w:rsidRDefault="00DE4E90">
            <w:pPr>
              <w:ind w:right="-2"/>
              <w:jc w:val="right"/>
              <w:rPr>
                <w:rFonts w:ascii="Times New Roman" w:hAnsi="Times New Roman"/>
                <w:color w:val="000000" w:themeColor="text1"/>
                <w:sz w:val="20"/>
              </w:rPr>
            </w:pPr>
            <w:r>
              <w:rPr>
                <w:rFonts w:ascii="Times New Roman" w:hAnsi="Times New Roman"/>
                <w:color w:val="000000" w:themeColor="text1"/>
                <w:sz w:val="20"/>
              </w:rPr>
              <w:t>6120,4</w:t>
            </w:r>
          </w:p>
        </w:tc>
        <w:tc>
          <w:tcPr>
            <w:tcW w:w="764" w:type="dxa"/>
            <w:tcBorders>
              <w:top w:val="single" w:sz="4" w:space="0" w:color="auto"/>
              <w:left w:val="single" w:sz="4" w:space="0" w:color="auto"/>
              <w:bottom w:val="single" w:sz="4" w:space="0" w:color="auto"/>
              <w:right w:val="single" w:sz="8" w:space="0" w:color="auto"/>
            </w:tcBorders>
          </w:tcPr>
          <w:p w14:paraId="7C72577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14:paraId="4991906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76A3C288"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14:paraId="4A3BE1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2.1</w:t>
            </w:r>
          </w:p>
        </w:tc>
        <w:tc>
          <w:tcPr>
            <w:tcW w:w="2423" w:type="dxa"/>
            <w:tcBorders>
              <w:top w:val="single" w:sz="4" w:space="0" w:color="auto"/>
              <w:left w:val="single" w:sz="8" w:space="0" w:color="auto"/>
              <w:bottom w:val="single" w:sz="4" w:space="0" w:color="auto"/>
              <w:right w:val="single" w:sz="8" w:space="0" w:color="auto"/>
            </w:tcBorders>
          </w:tcPr>
          <w:p w14:paraId="7652D16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1228" w:type="dxa"/>
            <w:tcBorders>
              <w:top w:val="single" w:sz="4" w:space="0" w:color="auto"/>
              <w:left w:val="single" w:sz="8" w:space="0" w:color="auto"/>
              <w:bottom w:val="single" w:sz="4" w:space="0" w:color="auto"/>
              <w:right w:val="single" w:sz="8" w:space="0" w:color="auto"/>
            </w:tcBorders>
          </w:tcPr>
          <w:p w14:paraId="6237A13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0B30F50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034E7E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8B18B5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E3C782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0D961C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E89F12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CF6474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F19596A"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1A88238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xml:space="preserve">                                                                                                                                             </w:t>
            </w:r>
          </w:p>
        </w:tc>
        <w:tc>
          <w:tcPr>
            <w:tcW w:w="765" w:type="dxa"/>
            <w:tcBorders>
              <w:top w:val="single" w:sz="4" w:space="0" w:color="auto"/>
              <w:left w:val="single" w:sz="8" w:space="0" w:color="auto"/>
              <w:bottom w:val="single" w:sz="4" w:space="0" w:color="auto"/>
              <w:right w:val="single" w:sz="4" w:space="0" w:color="auto"/>
            </w:tcBorders>
          </w:tcPr>
          <w:p w14:paraId="73C8D59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AB6642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22E3B9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2B1B61A" w14:textId="77777777" w:rsidR="00F9745F" w:rsidRPr="00181A41" w:rsidRDefault="00F9745F">
            <w:pPr>
              <w:ind w:right="-2"/>
              <w:jc w:val="right"/>
              <w:rPr>
                <w:rFonts w:ascii="Times New Roman" w:hAnsi="Times New Roman"/>
                <w:color w:val="000000" w:themeColor="text1"/>
                <w:sz w:val="20"/>
              </w:rPr>
            </w:pPr>
          </w:p>
        </w:tc>
      </w:tr>
      <w:tr w:rsidR="00181A41" w:rsidRPr="00181A41" w14:paraId="0D3AD4E3" w14:textId="77777777">
        <w:trPr>
          <w:gridAfter w:val="1"/>
          <w:wAfter w:w="6" w:type="dxa"/>
          <w:trHeight w:val="551"/>
          <w:tblCellSpacing w:w="0" w:type="dxa"/>
        </w:trPr>
        <w:tc>
          <w:tcPr>
            <w:tcW w:w="1763" w:type="dxa"/>
            <w:tcBorders>
              <w:top w:val="single" w:sz="4" w:space="0" w:color="auto"/>
              <w:left w:val="single" w:sz="8" w:space="0" w:color="auto"/>
              <w:bottom w:val="single" w:sz="4" w:space="0" w:color="auto"/>
              <w:right w:val="single" w:sz="8" w:space="0" w:color="auto"/>
            </w:tcBorders>
          </w:tcPr>
          <w:p w14:paraId="036AD95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2.2</w:t>
            </w:r>
          </w:p>
        </w:tc>
        <w:tc>
          <w:tcPr>
            <w:tcW w:w="2423" w:type="dxa"/>
            <w:tcBorders>
              <w:top w:val="single" w:sz="4" w:space="0" w:color="auto"/>
              <w:left w:val="single" w:sz="8" w:space="0" w:color="auto"/>
              <w:bottom w:val="single" w:sz="4" w:space="0" w:color="auto"/>
              <w:right w:val="single" w:sz="8" w:space="0" w:color="auto"/>
            </w:tcBorders>
          </w:tcPr>
          <w:p w14:paraId="35219C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1228" w:type="dxa"/>
            <w:tcBorders>
              <w:top w:val="single" w:sz="4" w:space="0" w:color="auto"/>
              <w:left w:val="single" w:sz="8" w:space="0" w:color="auto"/>
              <w:bottom w:val="single" w:sz="4" w:space="0" w:color="auto"/>
              <w:right w:val="single" w:sz="8" w:space="0" w:color="auto"/>
            </w:tcBorders>
          </w:tcPr>
          <w:p w14:paraId="657335E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0FE8FC0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8184E3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77E438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1F0F23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38860C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1F65CE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3561DB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9BF10F6"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01FA5D2D"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7CD5367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A97C9D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C269CF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00606622" w14:textId="77777777" w:rsidR="00F9745F" w:rsidRPr="00181A41" w:rsidRDefault="00F9745F">
            <w:pPr>
              <w:ind w:right="-2"/>
              <w:jc w:val="right"/>
              <w:rPr>
                <w:rFonts w:ascii="Times New Roman" w:hAnsi="Times New Roman"/>
                <w:color w:val="000000" w:themeColor="text1"/>
                <w:sz w:val="20"/>
              </w:rPr>
            </w:pPr>
          </w:p>
        </w:tc>
      </w:tr>
      <w:tr w:rsidR="00181A41" w:rsidRPr="00181A41" w14:paraId="5F0FA5B1" w14:textId="77777777">
        <w:trPr>
          <w:gridAfter w:val="1"/>
          <w:wAfter w:w="6" w:type="dxa"/>
          <w:trHeight w:val="3877"/>
          <w:tblCellSpacing w:w="0" w:type="dxa"/>
        </w:trPr>
        <w:tc>
          <w:tcPr>
            <w:tcW w:w="1763" w:type="dxa"/>
            <w:tcBorders>
              <w:top w:val="single" w:sz="4" w:space="0" w:color="auto"/>
              <w:left w:val="single" w:sz="8" w:space="0" w:color="auto"/>
              <w:bottom w:val="single" w:sz="4" w:space="0" w:color="auto"/>
              <w:right w:val="single" w:sz="8" w:space="0" w:color="auto"/>
            </w:tcBorders>
          </w:tcPr>
          <w:p w14:paraId="2505B4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tc>
        <w:tc>
          <w:tcPr>
            <w:tcW w:w="2423" w:type="dxa"/>
            <w:tcBorders>
              <w:top w:val="single" w:sz="4" w:space="0" w:color="auto"/>
              <w:left w:val="single" w:sz="8" w:space="0" w:color="auto"/>
              <w:bottom w:val="single" w:sz="4" w:space="0" w:color="auto"/>
              <w:right w:val="single" w:sz="8" w:space="0" w:color="auto"/>
            </w:tcBorders>
          </w:tcPr>
          <w:p w14:paraId="66DFD9E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1228" w:type="dxa"/>
            <w:tcBorders>
              <w:top w:val="single" w:sz="4" w:space="0" w:color="auto"/>
              <w:left w:val="single" w:sz="8" w:space="0" w:color="auto"/>
              <w:bottom w:val="single" w:sz="4" w:space="0" w:color="auto"/>
              <w:right w:val="single" w:sz="8" w:space="0" w:color="auto"/>
            </w:tcBorders>
          </w:tcPr>
          <w:p w14:paraId="34B7FA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1113E43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64" w:type="dxa"/>
            <w:tcBorders>
              <w:top w:val="single" w:sz="4" w:space="0" w:color="auto"/>
              <w:left w:val="single" w:sz="8" w:space="0" w:color="auto"/>
              <w:bottom w:val="single" w:sz="4" w:space="0" w:color="auto"/>
              <w:right w:val="single" w:sz="8" w:space="0" w:color="auto"/>
            </w:tcBorders>
          </w:tcPr>
          <w:p w14:paraId="4326E88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top w:val="single" w:sz="4" w:space="0" w:color="auto"/>
              <w:left w:val="single" w:sz="8" w:space="0" w:color="auto"/>
              <w:bottom w:val="single" w:sz="4" w:space="0" w:color="auto"/>
              <w:right w:val="single" w:sz="8" w:space="0" w:color="auto"/>
            </w:tcBorders>
          </w:tcPr>
          <w:p w14:paraId="46B32EA7"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top w:val="single" w:sz="4" w:space="0" w:color="auto"/>
              <w:left w:val="single" w:sz="8" w:space="0" w:color="auto"/>
              <w:bottom w:val="single" w:sz="4" w:space="0" w:color="auto"/>
              <w:right w:val="single" w:sz="8" w:space="0" w:color="auto"/>
            </w:tcBorders>
          </w:tcPr>
          <w:p w14:paraId="63118B9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top w:val="single" w:sz="4" w:space="0" w:color="auto"/>
              <w:left w:val="single" w:sz="8" w:space="0" w:color="auto"/>
              <w:bottom w:val="single" w:sz="4" w:space="0" w:color="auto"/>
              <w:right w:val="single" w:sz="8" w:space="0" w:color="auto"/>
            </w:tcBorders>
          </w:tcPr>
          <w:p w14:paraId="33241DC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top w:val="single" w:sz="4" w:space="0" w:color="auto"/>
              <w:left w:val="single" w:sz="8" w:space="0" w:color="auto"/>
              <w:bottom w:val="single" w:sz="4" w:space="0" w:color="auto"/>
              <w:right w:val="single" w:sz="8" w:space="0" w:color="auto"/>
            </w:tcBorders>
          </w:tcPr>
          <w:p w14:paraId="0B974EE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481,6</w:t>
            </w:r>
          </w:p>
        </w:tc>
        <w:tc>
          <w:tcPr>
            <w:tcW w:w="764" w:type="dxa"/>
            <w:tcBorders>
              <w:top w:val="single" w:sz="4" w:space="0" w:color="auto"/>
              <w:left w:val="single" w:sz="8" w:space="0" w:color="auto"/>
              <w:bottom w:val="single" w:sz="4" w:space="0" w:color="auto"/>
              <w:right w:val="single" w:sz="4" w:space="0" w:color="auto"/>
            </w:tcBorders>
          </w:tcPr>
          <w:p w14:paraId="46BAFE8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top w:val="single" w:sz="4" w:space="0" w:color="auto"/>
              <w:left w:val="single" w:sz="4" w:space="0" w:color="auto"/>
              <w:bottom w:val="single" w:sz="4" w:space="0" w:color="auto"/>
              <w:right w:val="single" w:sz="4" w:space="0" w:color="auto"/>
            </w:tcBorders>
          </w:tcPr>
          <w:p w14:paraId="0EC3A8F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top w:val="single" w:sz="4" w:space="0" w:color="auto"/>
              <w:left w:val="single" w:sz="4" w:space="0" w:color="auto"/>
              <w:bottom w:val="single" w:sz="4" w:space="0" w:color="auto"/>
              <w:right w:val="single" w:sz="4" w:space="0" w:color="auto"/>
            </w:tcBorders>
          </w:tcPr>
          <w:p w14:paraId="03359B0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2519,7</w:t>
            </w:r>
          </w:p>
        </w:tc>
        <w:tc>
          <w:tcPr>
            <w:tcW w:w="765" w:type="dxa"/>
            <w:tcBorders>
              <w:top w:val="single" w:sz="4" w:space="0" w:color="auto"/>
              <w:left w:val="single" w:sz="4" w:space="0" w:color="auto"/>
              <w:bottom w:val="single" w:sz="4" w:space="0" w:color="auto"/>
              <w:right w:val="single" w:sz="4" w:space="0" w:color="auto"/>
            </w:tcBorders>
          </w:tcPr>
          <w:p w14:paraId="3A88C46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64" w:type="dxa"/>
            <w:tcBorders>
              <w:top w:val="single" w:sz="4" w:space="0" w:color="auto"/>
              <w:left w:val="single" w:sz="4" w:space="0" w:color="auto"/>
              <w:bottom w:val="single" w:sz="4" w:space="0" w:color="auto"/>
              <w:right w:val="single" w:sz="4" w:space="0" w:color="auto"/>
            </w:tcBorders>
          </w:tcPr>
          <w:p w14:paraId="2BE3054D" w14:textId="77777777" w:rsidR="00F9745F" w:rsidRPr="00181A41" w:rsidRDefault="00DE4E90">
            <w:pPr>
              <w:ind w:right="-2"/>
              <w:jc w:val="right"/>
              <w:rPr>
                <w:rFonts w:ascii="Times New Roman" w:hAnsi="Times New Roman"/>
                <w:color w:val="000000" w:themeColor="text1"/>
                <w:sz w:val="20"/>
              </w:rPr>
            </w:pPr>
            <w:r>
              <w:rPr>
                <w:rFonts w:ascii="Times New Roman" w:hAnsi="Times New Roman"/>
                <w:color w:val="000000" w:themeColor="text1"/>
                <w:sz w:val="20"/>
              </w:rPr>
              <w:t>3620,4</w:t>
            </w:r>
          </w:p>
        </w:tc>
        <w:tc>
          <w:tcPr>
            <w:tcW w:w="764" w:type="dxa"/>
            <w:tcBorders>
              <w:top w:val="single" w:sz="4" w:space="0" w:color="auto"/>
              <w:left w:val="single" w:sz="4" w:space="0" w:color="auto"/>
              <w:bottom w:val="single" w:sz="4" w:space="0" w:color="auto"/>
              <w:right w:val="single" w:sz="4" w:space="0" w:color="auto"/>
            </w:tcBorders>
          </w:tcPr>
          <w:p w14:paraId="3F4F24B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4" w:space="0" w:color="auto"/>
            </w:tcBorders>
          </w:tcPr>
          <w:p w14:paraId="5A3FDD0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12071B6F"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14:paraId="7654681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tc>
        <w:tc>
          <w:tcPr>
            <w:tcW w:w="2423" w:type="dxa"/>
            <w:tcBorders>
              <w:top w:val="single" w:sz="4" w:space="0" w:color="auto"/>
              <w:left w:val="single" w:sz="8" w:space="0" w:color="auto"/>
              <w:bottom w:val="single" w:sz="4" w:space="0" w:color="auto"/>
              <w:right w:val="single" w:sz="8" w:space="0" w:color="auto"/>
            </w:tcBorders>
          </w:tcPr>
          <w:p w14:paraId="1F293C2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энергоэффективности систем освещения зданий РСО (замена ЛН на светодиодные лампы и трубки; замена ДРЛ на индукционные светильники)</w:t>
            </w:r>
          </w:p>
        </w:tc>
        <w:tc>
          <w:tcPr>
            <w:tcW w:w="1228" w:type="dxa"/>
            <w:tcBorders>
              <w:top w:val="single" w:sz="4" w:space="0" w:color="auto"/>
              <w:left w:val="single" w:sz="8" w:space="0" w:color="auto"/>
              <w:bottom w:val="single" w:sz="4" w:space="0" w:color="auto"/>
              <w:right w:val="single" w:sz="8" w:space="0" w:color="auto"/>
            </w:tcBorders>
          </w:tcPr>
          <w:p w14:paraId="0BF668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071ACF5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A91780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9B57CB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27DE40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2A1A3D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E16DA3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4" w:space="0" w:color="auto"/>
            </w:tcBorders>
          </w:tcPr>
          <w:p w14:paraId="3DBDBCB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32FE227C"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4" w:space="0" w:color="auto"/>
              <w:bottom w:val="single" w:sz="4" w:space="0" w:color="auto"/>
              <w:right w:val="single" w:sz="4" w:space="0" w:color="auto"/>
            </w:tcBorders>
          </w:tcPr>
          <w:p w14:paraId="5A7DACA3"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4" w:space="0" w:color="auto"/>
              <w:bottom w:val="single" w:sz="4" w:space="0" w:color="auto"/>
              <w:right w:val="single" w:sz="4" w:space="0" w:color="auto"/>
            </w:tcBorders>
          </w:tcPr>
          <w:p w14:paraId="2254CEE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2A91ED5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3B4A639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2FDB7AE9" w14:textId="77777777" w:rsidR="00F9745F" w:rsidRPr="00181A41" w:rsidRDefault="00F9745F">
            <w:pPr>
              <w:ind w:right="-2"/>
              <w:jc w:val="right"/>
              <w:rPr>
                <w:rFonts w:ascii="Times New Roman" w:hAnsi="Times New Roman"/>
                <w:color w:val="000000" w:themeColor="text1"/>
                <w:sz w:val="20"/>
              </w:rPr>
            </w:pPr>
          </w:p>
        </w:tc>
      </w:tr>
      <w:tr w:rsidR="00181A41" w:rsidRPr="00181A41" w14:paraId="63448AEF" w14:textId="77777777">
        <w:trPr>
          <w:gridAfter w:val="1"/>
          <w:wAfter w:w="6" w:type="dxa"/>
          <w:trHeight w:val="2214"/>
          <w:tblCellSpacing w:w="0" w:type="dxa"/>
        </w:trPr>
        <w:tc>
          <w:tcPr>
            <w:tcW w:w="1763" w:type="dxa"/>
            <w:tcBorders>
              <w:top w:val="single" w:sz="4" w:space="0" w:color="auto"/>
              <w:left w:val="single" w:sz="8" w:space="0" w:color="auto"/>
              <w:bottom w:val="single" w:sz="4" w:space="0" w:color="auto"/>
              <w:right w:val="single" w:sz="8" w:space="0" w:color="auto"/>
            </w:tcBorders>
          </w:tcPr>
          <w:p w14:paraId="35B41C2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2.5</w:t>
            </w:r>
          </w:p>
        </w:tc>
        <w:tc>
          <w:tcPr>
            <w:tcW w:w="2423" w:type="dxa"/>
            <w:tcBorders>
              <w:top w:val="single" w:sz="4" w:space="0" w:color="auto"/>
              <w:left w:val="single" w:sz="8" w:space="0" w:color="auto"/>
              <w:bottom w:val="single" w:sz="4" w:space="0" w:color="auto"/>
              <w:right w:val="single" w:sz="8" w:space="0" w:color="auto"/>
            </w:tcBorders>
          </w:tcPr>
          <w:p w14:paraId="59AA0D0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Выявление бесхозяйных объектов системы коммунальной инфраструктуры, используемой для передачи энергетических ресурсов (включая газоснабжение, тепло-, электро- и водоснабжение), и обеспечение их дальнейшей эксплуатации &lt;*&gt;</w:t>
            </w:r>
          </w:p>
        </w:tc>
        <w:tc>
          <w:tcPr>
            <w:tcW w:w="1228" w:type="dxa"/>
            <w:tcBorders>
              <w:top w:val="single" w:sz="4" w:space="0" w:color="auto"/>
              <w:left w:val="single" w:sz="8" w:space="0" w:color="auto"/>
              <w:bottom w:val="single" w:sz="4" w:space="0" w:color="auto"/>
              <w:right w:val="single" w:sz="8" w:space="0" w:color="auto"/>
            </w:tcBorders>
          </w:tcPr>
          <w:p w14:paraId="6BC239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1521144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11415B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A91646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6C6486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FD4174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68D7DF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4" w:space="0" w:color="auto"/>
            </w:tcBorders>
          </w:tcPr>
          <w:p w14:paraId="5D266D0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2630BE5E"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4" w:space="0" w:color="auto"/>
              <w:bottom w:val="single" w:sz="4" w:space="0" w:color="auto"/>
              <w:right w:val="single" w:sz="4" w:space="0" w:color="auto"/>
            </w:tcBorders>
          </w:tcPr>
          <w:p w14:paraId="3703F16B"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4" w:space="0" w:color="auto"/>
              <w:bottom w:val="single" w:sz="4" w:space="0" w:color="auto"/>
              <w:right w:val="single" w:sz="4" w:space="0" w:color="auto"/>
            </w:tcBorders>
          </w:tcPr>
          <w:p w14:paraId="2D51647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26883E3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53C6952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14:paraId="04559BBE" w14:textId="77777777" w:rsidR="00F9745F" w:rsidRPr="00181A41" w:rsidRDefault="00F9745F">
            <w:pPr>
              <w:ind w:right="-2"/>
              <w:jc w:val="right"/>
              <w:rPr>
                <w:rFonts w:ascii="Times New Roman" w:hAnsi="Times New Roman"/>
                <w:color w:val="000000" w:themeColor="text1"/>
                <w:sz w:val="20"/>
              </w:rPr>
            </w:pPr>
          </w:p>
        </w:tc>
      </w:tr>
      <w:tr w:rsidR="00181A41" w:rsidRPr="00181A41" w14:paraId="7D6007E4" w14:textId="77777777">
        <w:trPr>
          <w:gridAfter w:val="1"/>
          <w:wAfter w:w="6" w:type="dxa"/>
          <w:trHeight w:val="4418"/>
          <w:tblCellSpacing w:w="0" w:type="dxa"/>
        </w:trPr>
        <w:tc>
          <w:tcPr>
            <w:tcW w:w="1763" w:type="dxa"/>
            <w:tcBorders>
              <w:top w:val="single" w:sz="4" w:space="0" w:color="auto"/>
              <w:left w:val="single" w:sz="8" w:space="0" w:color="auto"/>
              <w:bottom w:val="single" w:sz="4" w:space="0" w:color="auto"/>
              <w:right w:val="single" w:sz="8" w:space="0" w:color="auto"/>
            </w:tcBorders>
          </w:tcPr>
          <w:p w14:paraId="5792D48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tc>
        <w:tc>
          <w:tcPr>
            <w:tcW w:w="2423" w:type="dxa"/>
            <w:tcBorders>
              <w:top w:val="single" w:sz="4" w:space="0" w:color="auto"/>
              <w:left w:val="single" w:sz="8" w:space="0" w:color="auto"/>
              <w:bottom w:val="single" w:sz="4" w:space="0" w:color="auto"/>
              <w:right w:val="single" w:sz="8" w:space="0" w:color="auto"/>
            </w:tcBorders>
          </w:tcPr>
          <w:p w14:paraId="36F039D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 &lt;*&gt;</w:t>
            </w:r>
          </w:p>
        </w:tc>
        <w:tc>
          <w:tcPr>
            <w:tcW w:w="1228" w:type="dxa"/>
            <w:tcBorders>
              <w:top w:val="single" w:sz="4" w:space="0" w:color="auto"/>
              <w:left w:val="single" w:sz="8" w:space="0" w:color="auto"/>
              <w:bottom w:val="single" w:sz="4" w:space="0" w:color="auto"/>
              <w:right w:val="single" w:sz="8" w:space="0" w:color="auto"/>
            </w:tcBorders>
          </w:tcPr>
          <w:p w14:paraId="38E82ED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3E5AF03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1BE213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60DB79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747F51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E915A4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9412C1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446119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F1E1C35"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012D0063"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3674955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192912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ED7B3A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414CF43" w14:textId="77777777" w:rsidR="00F9745F" w:rsidRPr="00181A41" w:rsidRDefault="00F9745F">
            <w:pPr>
              <w:ind w:right="-2"/>
              <w:jc w:val="right"/>
              <w:rPr>
                <w:rFonts w:ascii="Times New Roman" w:hAnsi="Times New Roman"/>
                <w:color w:val="000000" w:themeColor="text1"/>
                <w:sz w:val="20"/>
              </w:rPr>
            </w:pPr>
          </w:p>
        </w:tc>
      </w:tr>
      <w:tr w:rsidR="00181A41" w:rsidRPr="00181A41" w14:paraId="33258887"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681BABC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2.7</w:t>
            </w:r>
          </w:p>
        </w:tc>
        <w:tc>
          <w:tcPr>
            <w:tcW w:w="2423" w:type="dxa"/>
            <w:tcBorders>
              <w:top w:val="single" w:sz="4" w:space="0" w:color="auto"/>
              <w:left w:val="single" w:sz="8" w:space="0" w:color="auto"/>
              <w:bottom w:val="single" w:sz="4" w:space="0" w:color="auto"/>
              <w:right w:val="single" w:sz="8" w:space="0" w:color="auto"/>
            </w:tcBorders>
          </w:tcPr>
          <w:p w14:paraId="0899547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Предоставление субсидий МУП ЖКХ «Коммунальник» на покупку техники в лизинг</w:t>
            </w:r>
          </w:p>
        </w:tc>
        <w:tc>
          <w:tcPr>
            <w:tcW w:w="1228" w:type="dxa"/>
            <w:tcBorders>
              <w:top w:val="single" w:sz="4" w:space="0" w:color="auto"/>
              <w:left w:val="single" w:sz="8" w:space="0" w:color="auto"/>
              <w:bottom w:val="single" w:sz="4" w:space="0" w:color="auto"/>
              <w:right w:val="single" w:sz="8" w:space="0" w:color="auto"/>
            </w:tcBorders>
          </w:tcPr>
          <w:p w14:paraId="7D4975D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063BF1C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4B6822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8AC1AD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D8E699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B74DA1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CE0368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947,7</w:t>
            </w:r>
          </w:p>
        </w:tc>
        <w:tc>
          <w:tcPr>
            <w:tcW w:w="764" w:type="dxa"/>
            <w:tcBorders>
              <w:top w:val="single" w:sz="4" w:space="0" w:color="auto"/>
              <w:left w:val="single" w:sz="8" w:space="0" w:color="auto"/>
              <w:bottom w:val="single" w:sz="4" w:space="0" w:color="auto"/>
              <w:right w:val="single" w:sz="8" w:space="0" w:color="auto"/>
            </w:tcBorders>
          </w:tcPr>
          <w:p w14:paraId="609857B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F69172A"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14:paraId="0DAA7563" w14:textId="77777777"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5F66033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7976F2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78F771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5D8A458" w14:textId="77777777" w:rsidR="00F9745F" w:rsidRPr="00181A41" w:rsidRDefault="00F9745F">
            <w:pPr>
              <w:ind w:right="-2"/>
              <w:jc w:val="right"/>
              <w:rPr>
                <w:rFonts w:ascii="Times New Roman" w:hAnsi="Times New Roman"/>
                <w:color w:val="000000" w:themeColor="text1"/>
                <w:sz w:val="20"/>
              </w:rPr>
            </w:pPr>
          </w:p>
        </w:tc>
      </w:tr>
      <w:tr w:rsidR="00181A41" w:rsidRPr="00181A41" w14:paraId="31EF7A81"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41F3849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2.8</w:t>
            </w:r>
          </w:p>
        </w:tc>
        <w:tc>
          <w:tcPr>
            <w:tcW w:w="2423" w:type="dxa"/>
            <w:tcBorders>
              <w:top w:val="single" w:sz="4" w:space="0" w:color="auto"/>
              <w:left w:val="single" w:sz="8" w:space="0" w:color="auto"/>
              <w:bottom w:val="single" w:sz="4" w:space="0" w:color="auto"/>
              <w:right w:val="single" w:sz="8" w:space="0" w:color="auto"/>
            </w:tcBorders>
          </w:tcPr>
          <w:p w14:paraId="3632CE7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Проведение капитального ремонта сетей инженерной инфраструктуры, </w:t>
            </w:r>
            <w:r w:rsidRPr="00181A41">
              <w:rPr>
                <w:rFonts w:ascii="Times New Roman" w:hAnsi="Times New Roman"/>
                <w:color w:val="000000" w:themeColor="text1"/>
                <w:sz w:val="20"/>
              </w:rPr>
              <w:lastRenderedPageBreak/>
              <w:t>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14:paraId="56270F0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ОКК</w:t>
            </w:r>
          </w:p>
        </w:tc>
        <w:tc>
          <w:tcPr>
            <w:tcW w:w="764" w:type="dxa"/>
            <w:tcBorders>
              <w:top w:val="single" w:sz="4" w:space="0" w:color="auto"/>
              <w:left w:val="single" w:sz="8" w:space="0" w:color="auto"/>
              <w:bottom w:val="single" w:sz="4" w:space="0" w:color="auto"/>
              <w:right w:val="single" w:sz="8" w:space="0" w:color="auto"/>
            </w:tcBorders>
          </w:tcPr>
          <w:p w14:paraId="337980E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752D83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03D759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0D52A3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CC1BD0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F7D73C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AD0A3D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12B4334"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23BE0DA4"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65" w:type="dxa"/>
            <w:tcBorders>
              <w:top w:val="single" w:sz="4" w:space="0" w:color="auto"/>
              <w:left w:val="single" w:sz="8" w:space="0" w:color="auto"/>
              <w:bottom w:val="single" w:sz="4" w:space="0" w:color="auto"/>
              <w:right w:val="single" w:sz="4" w:space="0" w:color="auto"/>
            </w:tcBorders>
          </w:tcPr>
          <w:p w14:paraId="4D1E07D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141FDD5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579F27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258C0F6" w14:textId="77777777" w:rsidR="00F9745F" w:rsidRPr="00181A41" w:rsidRDefault="00F9745F">
            <w:pPr>
              <w:ind w:right="-2"/>
              <w:jc w:val="right"/>
              <w:rPr>
                <w:rFonts w:ascii="Times New Roman" w:hAnsi="Times New Roman"/>
                <w:color w:val="000000" w:themeColor="text1"/>
                <w:sz w:val="20"/>
              </w:rPr>
            </w:pPr>
          </w:p>
        </w:tc>
      </w:tr>
      <w:tr w:rsidR="00181A41" w:rsidRPr="00181A41" w14:paraId="3C363526"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4B3B783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2.9</w:t>
            </w:r>
          </w:p>
        </w:tc>
        <w:tc>
          <w:tcPr>
            <w:tcW w:w="2423" w:type="dxa"/>
            <w:tcBorders>
              <w:top w:val="single" w:sz="4" w:space="0" w:color="auto"/>
              <w:left w:val="single" w:sz="8" w:space="0" w:color="auto"/>
              <w:bottom w:val="single" w:sz="4" w:space="0" w:color="auto"/>
              <w:right w:val="single" w:sz="8" w:space="0" w:color="auto"/>
            </w:tcBorders>
            <w:vAlign w:val="center"/>
          </w:tcPr>
          <w:p w14:paraId="438079A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14:paraId="32C8C08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5A8FF83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031BCF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F2AC33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690085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E9DF3D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CA1267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D4DCB0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C7166B5"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257E384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23 684,6</w:t>
            </w:r>
          </w:p>
        </w:tc>
        <w:tc>
          <w:tcPr>
            <w:tcW w:w="765" w:type="dxa"/>
            <w:tcBorders>
              <w:top w:val="single" w:sz="4" w:space="0" w:color="auto"/>
              <w:left w:val="single" w:sz="8" w:space="0" w:color="auto"/>
              <w:bottom w:val="single" w:sz="4" w:space="0" w:color="auto"/>
              <w:right w:val="single" w:sz="4" w:space="0" w:color="auto"/>
            </w:tcBorders>
          </w:tcPr>
          <w:p w14:paraId="76428FE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297780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7E42F4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7F5CFEB" w14:textId="77777777" w:rsidR="00F9745F" w:rsidRPr="00181A41" w:rsidRDefault="00F9745F">
            <w:pPr>
              <w:ind w:right="-2"/>
              <w:jc w:val="right"/>
              <w:rPr>
                <w:rFonts w:ascii="Times New Roman" w:hAnsi="Times New Roman"/>
                <w:color w:val="000000" w:themeColor="text1"/>
                <w:sz w:val="20"/>
              </w:rPr>
            </w:pPr>
          </w:p>
        </w:tc>
      </w:tr>
      <w:tr w:rsidR="00181A41" w:rsidRPr="00181A41" w14:paraId="4D6E38D5"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06A1D7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2.10</w:t>
            </w:r>
          </w:p>
        </w:tc>
        <w:tc>
          <w:tcPr>
            <w:tcW w:w="2423" w:type="dxa"/>
            <w:tcBorders>
              <w:top w:val="single" w:sz="4" w:space="0" w:color="auto"/>
              <w:left w:val="single" w:sz="8" w:space="0" w:color="auto"/>
              <w:bottom w:val="single" w:sz="4" w:space="0" w:color="auto"/>
              <w:right w:val="single" w:sz="8" w:space="0" w:color="auto"/>
            </w:tcBorders>
            <w:vAlign w:val="center"/>
          </w:tcPr>
          <w:p w14:paraId="09CCD54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округа Нижегородской области по улице Пушкинская, 2»</w:t>
            </w:r>
          </w:p>
        </w:tc>
        <w:tc>
          <w:tcPr>
            <w:tcW w:w="1228" w:type="dxa"/>
            <w:tcBorders>
              <w:top w:val="single" w:sz="4" w:space="0" w:color="auto"/>
              <w:left w:val="single" w:sz="8" w:space="0" w:color="auto"/>
              <w:bottom w:val="single" w:sz="4" w:space="0" w:color="auto"/>
              <w:right w:val="single" w:sz="8" w:space="0" w:color="auto"/>
            </w:tcBorders>
          </w:tcPr>
          <w:p w14:paraId="121DC7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1B8A9F9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01A3AC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94EB27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B21AA4A"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58ECD1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25F075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2AA0EA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1008896"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6C84C89E"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4 182,2</w:t>
            </w:r>
          </w:p>
        </w:tc>
        <w:tc>
          <w:tcPr>
            <w:tcW w:w="765" w:type="dxa"/>
            <w:tcBorders>
              <w:top w:val="single" w:sz="4" w:space="0" w:color="auto"/>
              <w:left w:val="single" w:sz="8" w:space="0" w:color="auto"/>
              <w:bottom w:val="single" w:sz="4" w:space="0" w:color="auto"/>
              <w:right w:val="single" w:sz="4" w:space="0" w:color="auto"/>
            </w:tcBorders>
          </w:tcPr>
          <w:p w14:paraId="3D11455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A9E02D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ADF724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92F0F63" w14:textId="77777777" w:rsidR="00F9745F" w:rsidRPr="00181A41" w:rsidRDefault="00F9745F">
            <w:pPr>
              <w:ind w:right="-2"/>
              <w:jc w:val="right"/>
              <w:rPr>
                <w:rFonts w:ascii="Times New Roman" w:hAnsi="Times New Roman"/>
                <w:color w:val="000000" w:themeColor="text1"/>
                <w:sz w:val="20"/>
              </w:rPr>
            </w:pPr>
          </w:p>
        </w:tc>
      </w:tr>
      <w:tr w:rsidR="00181A41" w:rsidRPr="00181A41" w14:paraId="609DAD62"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1887247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2.11</w:t>
            </w:r>
          </w:p>
        </w:tc>
        <w:tc>
          <w:tcPr>
            <w:tcW w:w="2423" w:type="dxa"/>
            <w:tcBorders>
              <w:top w:val="single" w:sz="4" w:space="0" w:color="auto"/>
              <w:left w:val="single" w:sz="8" w:space="0" w:color="auto"/>
              <w:bottom w:val="single" w:sz="4" w:space="0" w:color="auto"/>
              <w:right w:val="single" w:sz="8" w:space="0" w:color="auto"/>
            </w:tcBorders>
            <w:vAlign w:val="center"/>
          </w:tcPr>
          <w:p w14:paraId="138F927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Проектные (изыскательские) работы «Капитальный ремонт напорной канализации и водоснабжения и реконструкция участков сетей теплоснабжения с.Большое Болдино Большеболдинского муниципального округа»</w:t>
            </w:r>
          </w:p>
        </w:tc>
        <w:tc>
          <w:tcPr>
            <w:tcW w:w="1228" w:type="dxa"/>
            <w:tcBorders>
              <w:top w:val="single" w:sz="4" w:space="0" w:color="auto"/>
              <w:left w:val="single" w:sz="8" w:space="0" w:color="auto"/>
              <w:bottom w:val="single" w:sz="4" w:space="0" w:color="auto"/>
              <w:right w:val="single" w:sz="8" w:space="0" w:color="auto"/>
            </w:tcBorders>
          </w:tcPr>
          <w:p w14:paraId="05F2F53E" w14:textId="77777777" w:rsidR="00F9745F" w:rsidRPr="00181A41" w:rsidRDefault="00F9745F">
            <w:pPr>
              <w:ind w:right="-2"/>
              <w:jc w:val="both"/>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54B6F15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9564C3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EB67BC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9B731B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3FA608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756770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B21532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87F2866"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713DC437"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1 484,0</w:t>
            </w:r>
          </w:p>
        </w:tc>
        <w:tc>
          <w:tcPr>
            <w:tcW w:w="765" w:type="dxa"/>
            <w:tcBorders>
              <w:top w:val="single" w:sz="4" w:space="0" w:color="auto"/>
              <w:left w:val="single" w:sz="8" w:space="0" w:color="auto"/>
              <w:bottom w:val="single" w:sz="4" w:space="0" w:color="auto"/>
              <w:right w:val="single" w:sz="4" w:space="0" w:color="auto"/>
            </w:tcBorders>
          </w:tcPr>
          <w:p w14:paraId="699D792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93D9AB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B655E9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AEB5160" w14:textId="77777777" w:rsidR="00F9745F" w:rsidRPr="00181A41" w:rsidRDefault="00F9745F">
            <w:pPr>
              <w:ind w:right="-2"/>
              <w:jc w:val="right"/>
              <w:rPr>
                <w:rFonts w:ascii="Times New Roman" w:hAnsi="Times New Roman"/>
                <w:color w:val="000000" w:themeColor="text1"/>
                <w:sz w:val="20"/>
              </w:rPr>
            </w:pPr>
          </w:p>
        </w:tc>
      </w:tr>
      <w:tr w:rsidR="00181A41" w:rsidRPr="00181A41" w14:paraId="1593AC99"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1C117CD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2.12</w:t>
            </w:r>
          </w:p>
        </w:tc>
        <w:tc>
          <w:tcPr>
            <w:tcW w:w="2423" w:type="dxa"/>
            <w:tcBorders>
              <w:top w:val="single" w:sz="4" w:space="0" w:color="auto"/>
              <w:left w:val="single" w:sz="8" w:space="0" w:color="auto"/>
              <w:bottom w:val="single" w:sz="4" w:space="0" w:color="auto"/>
              <w:right w:val="single" w:sz="8" w:space="0" w:color="auto"/>
            </w:tcBorders>
            <w:vAlign w:val="center"/>
          </w:tcPr>
          <w:p w14:paraId="65EE2D3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1228" w:type="dxa"/>
            <w:tcBorders>
              <w:top w:val="single" w:sz="4" w:space="0" w:color="auto"/>
              <w:left w:val="single" w:sz="8" w:space="0" w:color="auto"/>
              <w:bottom w:val="single" w:sz="4" w:space="0" w:color="auto"/>
              <w:right w:val="single" w:sz="8" w:space="0" w:color="auto"/>
            </w:tcBorders>
          </w:tcPr>
          <w:p w14:paraId="7D48DE1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6F7DB72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4E945D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42912C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6C18B8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A124E7F"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B5A4E9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2865C8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797DD04"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5806AA9C"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2 887,7</w:t>
            </w:r>
          </w:p>
        </w:tc>
        <w:tc>
          <w:tcPr>
            <w:tcW w:w="765" w:type="dxa"/>
            <w:tcBorders>
              <w:top w:val="single" w:sz="4" w:space="0" w:color="auto"/>
              <w:left w:val="single" w:sz="8" w:space="0" w:color="auto"/>
              <w:bottom w:val="single" w:sz="4" w:space="0" w:color="auto"/>
              <w:right w:val="single" w:sz="4" w:space="0" w:color="auto"/>
            </w:tcBorders>
          </w:tcPr>
          <w:p w14:paraId="12CBF97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362D249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CE09135"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4E2FA9D8" w14:textId="77777777" w:rsidR="00F9745F" w:rsidRPr="00181A41" w:rsidRDefault="00F9745F">
            <w:pPr>
              <w:ind w:right="-2"/>
              <w:jc w:val="right"/>
              <w:rPr>
                <w:rFonts w:ascii="Times New Roman" w:hAnsi="Times New Roman"/>
                <w:color w:val="000000" w:themeColor="text1"/>
                <w:sz w:val="20"/>
              </w:rPr>
            </w:pPr>
          </w:p>
        </w:tc>
      </w:tr>
      <w:tr w:rsidR="00181A41" w:rsidRPr="00181A41" w14:paraId="5FBBE415"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5D5116F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2.13</w:t>
            </w:r>
          </w:p>
        </w:tc>
        <w:tc>
          <w:tcPr>
            <w:tcW w:w="2423" w:type="dxa"/>
            <w:tcBorders>
              <w:top w:val="single" w:sz="4" w:space="0" w:color="auto"/>
              <w:left w:val="single" w:sz="8" w:space="0" w:color="auto"/>
              <w:bottom w:val="single" w:sz="4" w:space="0" w:color="auto"/>
              <w:right w:val="single" w:sz="8" w:space="0" w:color="auto"/>
            </w:tcBorders>
            <w:vAlign w:val="center"/>
          </w:tcPr>
          <w:p w14:paraId="0AEBC49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14:paraId="11E1EF8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23AE247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6AB9EC0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9A1B477"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B95423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81979DE"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464FD3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153BA7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3426497E"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3BDE38D2" w14:textId="77777777"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2 682,1</w:t>
            </w:r>
          </w:p>
        </w:tc>
        <w:tc>
          <w:tcPr>
            <w:tcW w:w="765" w:type="dxa"/>
            <w:tcBorders>
              <w:top w:val="single" w:sz="4" w:space="0" w:color="auto"/>
              <w:left w:val="single" w:sz="8" w:space="0" w:color="auto"/>
              <w:bottom w:val="single" w:sz="4" w:space="0" w:color="auto"/>
              <w:right w:val="single" w:sz="4" w:space="0" w:color="auto"/>
            </w:tcBorders>
          </w:tcPr>
          <w:p w14:paraId="5736A628"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6912C83"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6A659194"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58EBB7F" w14:textId="77777777" w:rsidR="00F9745F" w:rsidRPr="00181A41" w:rsidRDefault="00F9745F">
            <w:pPr>
              <w:ind w:right="-2"/>
              <w:jc w:val="right"/>
              <w:rPr>
                <w:rFonts w:ascii="Times New Roman" w:hAnsi="Times New Roman"/>
                <w:color w:val="000000" w:themeColor="text1"/>
                <w:sz w:val="20"/>
              </w:rPr>
            </w:pPr>
          </w:p>
        </w:tc>
      </w:tr>
      <w:tr w:rsidR="00181A41" w:rsidRPr="00181A41" w14:paraId="72A6382A" w14:textId="77777777">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14:paraId="4629D78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2.14</w:t>
            </w:r>
          </w:p>
        </w:tc>
        <w:tc>
          <w:tcPr>
            <w:tcW w:w="2423" w:type="dxa"/>
            <w:tcBorders>
              <w:top w:val="single" w:sz="4" w:space="0" w:color="auto"/>
              <w:left w:val="single" w:sz="8" w:space="0" w:color="auto"/>
              <w:bottom w:val="single" w:sz="4" w:space="0" w:color="auto"/>
              <w:right w:val="single" w:sz="8" w:space="0" w:color="auto"/>
            </w:tcBorders>
            <w:vAlign w:val="center"/>
          </w:tcPr>
          <w:p w14:paraId="4E3DAD4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Разработка проектно-сметной документации на техническое перевооружение котельных</w:t>
            </w:r>
          </w:p>
        </w:tc>
        <w:tc>
          <w:tcPr>
            <w:tcW w:w="1228" w:type="dxa"/>
            <w:tcBorders>
              <w:top w:val="single" w:sz="4" w:space="0" w:color="auto"/>
              <w:left w:val="single" w:sz="8" w:space="0" w:color="auto"/>
              <w:bottom w:val="single" w:sz="4" w:space="0" w:color="auto"/>
              <w:right w:val="single" w:sz="8" w:space="0" w:color="auto"/>
            </w:tcBorders>
          </w:tcPr>
          <w:p w14:paraId="2F2D843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14:paraId="003507E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D7CA999"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0282F80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572C5A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4F16374D"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2254639C"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1A7E1AF6"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14:paraId="72DD0730" w14:textId="77777777"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14:paraId="2469A2A4" w14:textId="77777777" w:rsidR="00F9745F" w:rsidRPr="00181A41" w:rsidRDefault="00F9745F">
            <w:pPr>
              <w:ind w:left="-30" w:right="-2"/>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14:paraId="03913E2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747,5</w:t>
            </w:r>
          </w:p>
        </w:tc>
        <w:tc>
          <w:tcPr>
            <w:tcW w:w="764" w:type="dxa"/>
            <w:tcBorders>
              <w:top w:val="single" w:sz="4" w:space="0" w:color="auto"/>
              <w:left w:val="single" w:sz="4" w:space="0" w:color="auto"/>
              <w:bottom w:val="single" w:sz="4" w:space="0" w:color="auto"/>
              <w:right w:val="single" w:sz="8" w:space="0" w:color="auto"/>
            </w:tcBorders>
          </w:tcPr>
          <w:p w14:paraId="76093594" w14:textId="77777777" w:rsidR="00F9745F" w:rsidRPr="00181A41" w:rsidRDefault="00A0036B">
            <w:pPr>
              <w:ind w:right="-2"/>
              <w:jc w:val="right"/>
              <w:rPr>
                <w:rFonts w:ascii="Times New Roman" w:hAnsi="Times New Roman"/>
                <w:color w:val="000000" w:themeColor="text1"/>
                <w:sz w:val="20"/>
              </w:rPr>
            </w:pPr>
            <w:r>
              <w:rPr>
                <w:rFonts w:ascii="Times New Roman" w:hAnsi="Times New Roman"/>
                <w:color w:val="000000" w:themeColor="text1"/>
                <w:sz w:val="20"/>
              </w:rPr>
              <w:t>2500,0</w:t>
            </w:r>
          </w:p>
        </w:tc>
        <w:tc>
          <w:tcPr>
            <w:tcW w:w="764" w:type="dxa"/>
            <w:tcBorders>
              <w:top w:val="single" w:sz="4" w:space="0" w:color="auto"/>
              <w:left w:val="single" w:sz="4" w:space="0" w:color="auto"/>
              <w:bottom w:val="single" w:sz="4" w:space="0" w:color="auto"/>
              <w:right w:val="single" w:sz="8" w:space="0" w:color="auto"/>
            </w:tcBorders>
          </w:tcPr>
          <w:p w14:paraId="5A59547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14:paraId="30095FA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3E573ABD"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6DC5A8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52E02ED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7D71030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38E347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17F2B5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6AF9E4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A57B73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221BFC5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26AD57A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2450,1</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308494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FF1128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6E615D3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28414D4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6C3EC8C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3FA868C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14:paraId="3AC8A46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38A62701" w14:textId="77777777">
        <w:trPr>
          <w:gridAfter w:val="1"/>
          <w:wAfter w:w="6" w:type="dxa"/>
          <w:trHeight w:val="111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3375372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3.1</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32D1D2D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3.1 Строительство канализационных очистных сооружений производительностью 1000 м3/сут. и системы канализации в с.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3692961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094C03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59F630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EA734A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F9C939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4D79B7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E731AB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960,5</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0D5929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C655AB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3756BAC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154783D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739A718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07022362"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8142A42" w14:textId="77777777" w:rsidR="00F9745F" w:rsidRPr="00181A41" w:rsidRDefault="00F9745F">
            <w:pPr>
              <w:ind w:right="-2"/>
              <w:jc w:val="right"/>
              <w:rPr>
                <w:rFonts w:ascii="Times New Roman" w:hAnsi="Times New Roman"/>
                <w:color w:val="000000" w:themeColor="text1"/>
                <w:sz w:val="20"/>
              </w:rPr>
            </w:pPr>
          </w:p>
        </w:tc>
      </w:tr>
      <w:tr w:rsidR="00181A41" w:rsidRPr="00181A41" w14:paraId="2FC935DC" w14:textId="77777777">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5933231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мероприятие 3.2</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19D6C98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3.2 Строительство нового водозабора с сетями водоснабжения на территории с.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5FFE308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597DDB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1E21A44D"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0BA8EA4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A2F6FA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8DAD0F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D8FDDF6"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1489,6</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34309B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DD8D280"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12105F9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19306E6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7207A4D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2A4B4331"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245D711D" w14:textId="77777777" w:rsidR="00F9745F" w:rsidRPr="00181A41" w:rsidRDefault="00F9745F">
            <w:pPr>
              <w:ind w:right="-2"/>
              <w:jc w:val="right"/>
              <w:rPr>
                <w:rFonts w:ascii="Times New Roman" w:hAnsi="Times New Roman"/>
                <w:color w:val="000000" w:themeColor="text1"/>
                <w:sz w:val="20"/>
              </w:rPr>
            </w:pPr>
          </w:p>
        </w:tc>
      </w:tr>
      <w:tr w:rsidR="00181A41" w:rsidRPr="00181A41" w14:paraId="78182E2B" w14:textId="77777777">
        <w:trPr>
          <w:gridAfter w:val="1"/>
          <w:wAfter w:w="6" w:type="dxa"/>
          <w:trHeight w:val="1933"/>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552407F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Мероприятие 3.3 </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6252A72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17E2AE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E55D43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DBAEFC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78CE51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333D16F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9A7E93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9AB904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5CA6901"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12B1F35"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7E5917E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3AF70F73"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3318857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4EC52C80"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7D491784" w14:textId="77777777" w:rsidR="00F9745F" w:rsidRPr="00181A41" w:rsidRDefault="00F9745F">
            <w:pPr>
              <w:ind w:right="-2"/>
              <w:jc w:val="right"/>
              <w:rPr>
                <w:rFonts w:ascii="Times New Roman" w:hAnsi="Times New Roman"/>
                <w:color w:val="000000" w:themeColor="text1"/>
                <w:sz w:val="20"/>
              </w:rPr>
            </w:pPr>
          </w:p>
        </w:tc>
      </w:tr>
      <w:tr w:rsidR="00181A41" w:rsidRPr="00181A41" w14:paraId="7D0856AA" w14:textId="77777777">
        <w:trPr>
          <w:gridAfter w:val="1"/>
          <w:wAfter w:w="6" w:type="dxa"/>
          <w:trHeight w:val="111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14:paraId="52B0145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3.4</w:t>
            </w:r>
          </w:p>
        </w:tc>
        <w:tc>
          <w:tcPr>
            <w:tcW w:w="2423" w:type="dxa"/>
            <w:tcBorders>
              <w:top w:val="single" w:sz="4" w:space="0" w:color="auto"/>
              <w:left w:val="single" w:sz="8" w:space="0" w:color="auto"/>
              <w:bottom w:val="single" w:sz="4" w:space="0" w:color="auto"/>
              <w:right w:val="single" w:sz="8" w:space="0" w:color="auto"/>
            </w:tcBorders>
            <w:shd w:val="clear" w:color="auto" w:fill="auto"/>
          </w:tcPr>
          <w:p w14:paraId="48093D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«Расходы на реализацию мероприятий в рамках адресной инвестиционной программы Нижегородской области» </w:t>
            </w:r>
          </w:p>
        </w:tc>
        <w:tc>
          <w:tcPr>
            <w:tcW w:w="1228" w:type="dxa"/>
            <w:tcBorders>
              <w:top w:val="single" w:sz="4" w:space="0" w:color="auto"/>
              <w:left w:val="single" w:sz="8" w:space="0" w:color="auto"/>
              <w:bottom w:val="single" w:sz="4" w:space="0" w:color="auto"/>
              <w:right w:val="single" w:sz="8" w:space="0" w:color="auto"/>
            </w:tcBorders>
            <w:shd w:val="clear" w:color="auto" w:fill="auto"/>
          </w:tcPr>
          <w:p w14:paraId="2576ECD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E68CFE4"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5FC4B38"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6ADEAB09"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B5476AC"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2598ECE"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70C86B72"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53CEE2E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14:paraId="42E4C1AB"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14:paraId="5CE6849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14:paraId="1279ECBA"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14:paraId="6A7B5ACF" w14:textId="77777777"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14:paraId="19579CBB" w14:textId="77777777"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14:paraId="51246A21" w14:textId="77777777" w:rsidR="00F9745F" w:rsidRPr="00181A41" w:rsidRDefault="00F9745F">
            <w:pPr>
              <w:ind w:right="-2"/>
              <w:jc w:val="right"/>
              <w:rPr>
                <w:rFonts w:ascii="Times New Roman" w:hAnsi="Times New Roman"/>
                <w:color w:val="000000" w:themeColor="text1"/>
                <w:sz w:val="20"/>
              </w:rPr>
            </w:pPr>
          </w:p>
        </w:tc>
      </w:tr>
    </w:tbl>
    <w:p w14:paraId="43F1C06D" w14:textId="77777777" w:rsidR="00F9745F" w:rsidRPr="00181A41" w:rsidRDefault="00F9745F">
      <w:pPr>
        <w:ind w:right="-2"/>
        <w:jc w:val="both"/>
        <w:rPr>
          <w:rFonts w:ascii="Times New Roman" w:hAnsi="Times New Roman"/>
          <w:color w:val="000000" w:themeColor="text1"/>
          <w:szCs w:val="24"/>
        </w:rPr>
      </w:pPr>
    </w:p>
    <w:p w14:paraId="2C6FFB6D" w14:textId="77777777" w:rsidR="00F9745F" w:rsidRPr="00181A41" w:rsidRDefault="00F9745F">
      <w:pPr>
        <w:ind w:right="-2"/>
        <w:jc w:val="right"/>
        <w:rPr>
          <w:rFonts w:ascii="Times New Roman" w:hAnsi="Times New Roman"/>
          <w:color w:val="000000" w:themeColor="text1"/>
          <w:szCs w:val="24"/>
        </w:rPr>
      </w:pPr>
    </w:p>
    <w:p w14:paraId="5F0D58AA" w14:textId="77777777"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5. Прогнозная оценка расходов на реализацию Программы за счёт всех источников</w:t>
      </w:r>
    </w:p>
    <w:tbl>
      <w:tblPr>
        <w:tblW w:w="15687" w:type="dxa"/>
        <w:tblCellSpacing w:w="0" w:type="dxa"/>
        <w:tblInd w:w="-209" w:type="dxa"/>
        <w:tblLayout w:type="fixed"/>
        <w:tblCellMar>
          <w:left w:w="75" w:type="dxa"/>
          <w:right w:w="75" w:type="dxa"/>
        </w:tblCellMar>
        <w:tblLook w:val="04A0" w:firstRow="1" w:lastRow="0" w:firstColumn="1" w:lastColumn="0" w:noHBand="0" w:noVBand="1"/>
      </w:tblPr>
      <w:tblGrid>
        <w:gridCol w:w="1701"/>
        <w:gridCol w:w="1843"/>
        <w:gridCol w:w="2126"/>
        <w:gridCol w:w="747"/>
        <w:gridCol w:w="747"/>
        <w:gridCol w:w="748"/>
        <w:gridCol w:w="747"/>
        <w:gridCol w:w="748"/>
        <w:gridCol w:w="747"/>
        <w:gridCol w:w="748"/>
        <w:gridCol w:w="747"/>
        <w:gridCol w:w="1047"/>
        <w:gridCol w:w="747"/>
        <w:gridCol w:w="748"/>
        <w:gridCol w:w="748"/>
        <w:gridCol w:w="748"/>
      </w:tblGrid>
      <w:tr w:rsidR="00181A41" w:rsidRPr="00181A41" w14:paraId="1BCE754B"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1E0F6A5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Статус</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506E89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программы / подпрограммы</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B9374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Источники</w:t>
            </w:r>
          </w:p>
          <w:p w14:paraId="22DCB0B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финансирования</w:t>
            </w:r>
          </w:p>
        </w:tc>
        <w:tc>
          <w:tcPr>
            <w:tcW w:w="10017" w:type="dxa"/>
            <w:gridSpan w:val="13"/>
            <w:tcBorders>
              <w:top w:val="single" w:sz="4" w:space="0" w:color="auto"/>
              <w:left w:val="single" w:sz="4" w:space="0" w:color="auto"/>
              <w:bottom w:val="single" w:sz="4" w:space="0" w:color="auto"/>
              <w:right w:val="single" w:sz="4" w:space="0" w:color="auto"/>
            </w:tcBorders>
            <w:vAlign w:val="center"/>
          </w:tcPr>
          <w:p w14:paraId="077482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Оценка расходов (тыс. руб.) по годам</w:t>
            </w:r>
          </w:p>
        </w:tc>
      </w:tr>
      <w:tr w:rsidR="00181A41" w:rsidRPr="00181A41" w14:paraId="061B9824"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vAlign w:val="center"/>
          </w:tcPr>
          <w:p w14:paraId="5A767983" w14:textId="77777777" w:rsidR="00F9745F" w:rsidRPr="00181A41" w:rsidRDefault="00F9745F">
            <w:pPr>
              <w:ind w:right="-2"/>
              <w:jc w:val="center"/>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E208A6F" w14:textId="77777777" w:rsidR="00F9745F" w:rsidRPr="00181A41" w:rsidRDefault="00F9745F">
            <w:pPr>
              <w:ind w:right="-2"/>
              <w:jc w:val="center"/>
              <w:rPr>
                <w:rFonts w:ascii="Times New Roman" w:hAnsi="Times New Roman"/>
                <w:color w:val="000000" w:themeColor="text1"/>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116B70C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1D191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47" w:type="dxa"/>
            <w:tcBorders>
              <w:top w:val="single" w:sz="4" w:space="0" w:color="auto"/>
              <w:left w:val="single" w:sz="4" w:space="0" w:color="auto"/>
              <w:bottom w:val="single" w:sz="4" w:space="0" w:color="auto"/>
              <w:right w:val="single" w:sz="4" w:space="0" w:color="auto"/>
            </w:tcBorders>
            <w:vAlign w:val="center"/>
          </w:tcPr>
          <w:p w14:paraId="3FC0141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48" w:type="dxa"/>
            <w:tcBorders>
              <w:top w:val="single" w:sz="4" w:space="0" w:color="auto"/>
              <w:left w:val="single" w:sz="4" w:space="0" w:color="auto"/>
              <w:bottom w:val="single" w:sz="4" w:space="0" w:color="auto"/>
              <w:right w:val="single" w:sz="4" w:space="0" w:color="auto"/>
            </w:tcBorders>
            <w:vAlign w:val="center"/>
          </w:tcPr>
          <w:p w14:paraId="46D0478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47" w:type="dxa"/>
            <w:tcBorders>
              <w:top w:val="single" w:sz="4" w:space="0" w:color="auto"/>
              <w:left w:val="single" w:sz="4" w:space="0" w:color="auto"/>
              <w:bottom w:val="single" w:sz="4" w:space="0" w:color="auto"/>
              <w:right w:val="single" w:sz="4" w:space="0" w:color="auto"/>
            </w:tcBorders>
            <w:vAlign w:val="center"/>
          </w:tcPr>
          <w:p w14:paraId="3F5583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48" w:type="dxa"/>
            <w:tcBorders>
              <w:top w:val="single" w:sz="4" w:space="0" w:color="auto"/>
              <w:left w:val="single" w:sz="4" w:space="0" w:color="auto"/>
              <w:bottom w:val="single" w:sz="4" w:space="0" w:color="auto"/>
              <w:right w:val="single" w:sz="4" w:space="0" w:color="auto"/>
            </w:tcBorders>
            <w:vAlign w:val="center"/>
          </w:tcPr>
          <w:p w14:paraId="4E9DD8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47" w:type="dxa"/>
            <w:tcBorders>
              <w:top w:val="single" w:sz="4" w:space="0" w:color="auto"/>
              <w:left w:val="single" w:sz="4" w:space="0" w:color="auto"/>
              <w:bottom w:val="single" w:sz="4" w:space="0" w:color="auto"/>
              <w:right w:val="single" w:sz="4" w:space="0" w:color="auto"/>
            </w:tcBorders>
            <w:vAlign w:val="center"/>
          </w:tcPr>
          <w:p w14:paraId="188ABCC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48" w:type="dxa"/>
            <w:tcBorders>
              <w:top w:val="single" w:sz="4" w:space="0" w:color="auto"/>
              <w:left w:val="single" w:sz="4" w:space="0" w:color="auto"/>
              <w:bottom w:val="single" w:sz="4" w:space="0" w:color="auto"/>
              <w:right w:val="single" w:sz="4" w:space="0" w:color="auto"/>
            </w:tcBorders>
            <w:vAlign w:val="center"/>
          </w:tcPr>
          <w:p w14:paraId="1D77C5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47" w:type="dxa"/>
            <w:tcBorders>
              <w:top w:val="single" w:sz="4" w:space="0" w:color="auto"/>
              <w:left w:val="single" w:sz="4" w:space="0" w:color="auto"/>
              <w:bottom w:val="single" w:sz="4" w:space="0" w:color="auto"/>
              <w:right w:val="single" w:sz="4" w:space="0" w:color="auto"/>
            </w:tcBorders>
            <w:vAlign w:val="center"/>
          </w:tcPr>
          <w:p w14:paraId="16DEB3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1047" w:type="dxa"/>
            <w:tcBorders>
              <w:top w:val="single" w:sz="4" w:space="0" w:color="auto"/>
              <w:left w:val="single" w:sz="4" w:space="0" w:color="auto"/>
              <w:bottom w:val="single" w:sz="4" w:space="0" w:color="auto"/>
              <w:right w:val="single" w:sz="4" w:space="0" w:color="auto"/>
            </w:tcBorders>
            <w:vAlign w:val="center"/>
          </w:tcPr>
          <w:p w14:paraId="7893771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47" w:type="dxa"/>
            <w:tcBorders>
              <w:top w:val="single" w:sz="4" w:space="0" w:color="auto"/>
              <w:left w:val="single" w:sz="4" w:space="0" w:color="auto"/>
              <w:bottom w:val="single" w:sz="4" w:space="0" w:color="auto"/>
              <w:right w:val="single" w:sz="4" w:space="0" w:color="auto"/>
            </w:tcBorders>
            <w:vAlign w:val="center"/>
          </w:tcPr>
          <w:p w14:paraId="4C4C56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48" w:type="dxa"/>
            <w:tcBorders>
              <w:top w:val="single" w:sz="4" w:space="0" w:color="auto"/>
              <w:left w:val="single" w:sz="4" w:space="0" w:color="auto"/>
              <w:bottom w:val="single" w:sz="4" w:space="0" w:color="auto"/>
              <w:right w:val="single" w:sz="4" w:space="0" w:color="auto"/>
            </w:tcBorders>
            <w:vAlign w:val="center"/>
          </w:tcPr>
          <w:p w14:paraId="27992F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48" w:type="dxa"/>
            <w:tcBorders>
              <w:top w:val="single" w:sz="4" w:space="0" w:color="auto"/>
              <w:left w:val="single" w:sz="4" w:space="0" w:color="auto"/>
              <w:bottom w:val="single" w:sz="4" w:space="0" w:color="auto"/>
              <w:right w:val="single" w:sz="4" w:space="0" w:color="auto"/>
            </w:tcBorders>
          </w:tcPr>
          <w:p w14:paraId="3AB5CC4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48" w:type="dxa"/>
            <w:tcBorders>
              <w:top w:val="single" w:sz="4" w:space="0" w:color="auto"/>
              <w:left w:val="single" w:sz="4" w:space="0" w:color="auto"/>
              <w:bottom w:val="single" w:sz="4" w:space="0" w:color="auto"/>
              <w:right w:val="single" w:sz="4" w:space="0" w:color="auto"/>
            </w:tcBorders>
          </w:tcPr>
          <w:p w14:paraId="6B6B154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1A33D37E" w14:textId="77777777">
        <w:trPr>
          <w:tblCellSpacing w:w="0" w:type="dxa"/>
        </w:trPr>
        <w:tc>
          <w:tcPr>
            <w:tcW w:w="1701" w:type="dxa"/>
            <w:tcBorders>
              <w:top w:val="single" w:sz="4" w:space="0" w:color="auto"/>
              <w:left w:val="single" w:sz="4" w:space="0" w:color="auto"/>
              <w:bottom w:val="single" w:sz="4" w:space="0" w:color="auto"/>
              <w:right w:val="single" w:sz="4" w:space="0" w:color="auto"/>
            </w:tcBorders>
          </w:tcPr>
          <w:p w14:paraId="6BA846A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1843" w:type="dxa"/>
            <w:tcBorders>
              <w:top w:val="single" w:sz="4" w:space="0" w:color="auto"/>
              <w:left w:val="single" w:sz="4" w:space="0" w:color="auto"/>
              <w:bottom w:val="single" w:sz="4" w:space="0" w:color="auto"/>
              <w:right w:val="single" w:sz="4" w:space="0" w:color="auto"/>
            </w:tcBorders>
          </w:tcPr>
          <w:p w14:paraId="31ABBA5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2126" w:type="dxa"/>
            <w:tcBorders>
              <w:top w:val="single" w:sz="4" w:space="0" w:color="auto"/>
              <w:left w:val="single" w:sz="4" w:space="0" w:color="auto"/>
              <w:bottom w:val="single" w:sz="4" w:space="0" w:color="auto"/>
              <w:right w:val="single" w:sz="4" w:space="0" w:color="auto"/>
            </w:tcBorders>
          </w:tcPr>
          <w:p w14:paraId="241808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14:paraId="491C235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14:paraId="5784FBB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w:t>
            </w:r>
          </w:p>
        </w:tc>
        <w:tc>
          <w:tcPr>
            <w:tcW w:w="748" w:type="dxa"/>
            <w:tcBorders>
              <w:top w:val="single" w:sz="4" w:space="0" w:color="auto"/>
              <w:left w:val="single" w:sz="4" w:space="0" w:color="auto"/>
              <w:bottom w:val="single" w:sz="4" w:space="0" w:color="auto"/>
              <w:right w:val="single" w:sz="4" w:space="0" w:color="auto"/>
            </w:tcBorders>
            <w:vAlign w:val="center"/>
          </w:tcPr>
          <w:p w14:paraId="23B8F13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47" w:type="dxa"/>
            <w:tcBorders>
              <w:top w:val="single" w:sz="4" w:space="0" w:color="auto"/>
              <w:left w:val="single" w:sz="4" w:space="0" w:color="auto"/>
              <w:bottom w:val="single" w:sz="4" w:space="0" w:color="auto"/>
              <w:right w:val="single" w:sz="4" w:space="0" w:color="auto"/>
            </w:tcBorders>
            <w:vAlign w:val="center"/>
          </w:tcPr>
          <w:p w14:paraId="090AE07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7</w:t>
            </w:r>
          </w:p>
        </w:tc>
        <w:tc>
          <w:tcPr>
            <w:tcW w:w="748" w:type="dxa"/>
            <w:tcBorders>
              <w:top w:val="single" w:sz="4" w:space="0" w:color="auto"/>
              <w:left w:val="single" w:sz="4" w:space="0" w:color="auto"/>
              <w:bottom w:val="single" w:sz="4" w:space="0" w:color="auto"/>
              <w:right w:val="single" w:sz="4" w:space="0" w:color="auto"/>
            </w:tcBorders>
            <w:vAlign w:val="center"/>
          </w:tcPr>
          <w:p w14:paraId="0151F7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47" w:type="dxa"/>
            <w:tcBorders>
              <w:top w:val="single" w:sz="4" w:space="0" w:color="auto"/>
              <w:left w:val="single" w:sz="4" w:space="0" w:color="auto"/>
              <w:bottom w:val="single" w:sz="4" w:space="0" w:color="auto"/>
              <w:right w:val="single" w:sz="4" w:space="0" w:color="auto"/>
            </w:tcBorders>
            <w:vAlign w:val="center"/>
          </w:tcPr>
          <w:p w14:paraId="407E40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9</w:t>
            </w:r>
          </w:p>
        </w:tc>
        <w:tc>
          <w:tcPr>
            <w:tcW w:w="748" w:type="dxa"/>
            <w:tcBorders>
              <w:top w:val="single" w:sz="4" w:space="0" w:color="auto"/>
              <w:left w:val="single" w:sz="4" w:space="0" w:color="auto"/>
              <w:bottom w:val="single" w:sz="4" w:space="0" w:color="auto"/>
              <w:right w:val="single" w:sz="4" w:space="0" w:color="auto"/>
            </w:tcBorders>
            <w:vAlign w:val="center"/>
          </w:tcPr>
          <w:p w14:paraId="4685E51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tcPr>
          <w:p w14:paraId="19B3115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1047" w:type="dxa"/>
            <w:tcBorders>
              <w:top w:val="single" w:sz="4" w:space="0" w:color="auto"/>
              <w:left w:val="single" w:sz="4" w:space="0" w:color="auto"/>
              <w:bottom w:val="single" w:sz="4" w:space="0" w:color="auto"/>
              <w:right w:val="single" w:sz="4" w:space="0" w:color="auto"/>
            </w:tcBorders>
          </w:tcPr>
          <w:p w14:paraId="05AC992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47" w:type="dxa"/>
            <w:tcBorders>
              <w:top w:val="single" w:sz="4" w:space="0" w:color="auto"/>
              <w:left w:val="single" w:sz="4" w:space="0" w:color="auto"/>
              <w:bottom w:val="single" w:sz="4" w:space="0" w:color="auto"/>
              <w:right w:val="single" w:sz="4" w:space="0" w:color="auto"/>
            </w:tcBorders>
          </w:tcPr>
          <w:p w14:paraId="497C84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748" w:type="dxa"/>
            <w:tcBorders>
              <w:top w:val="single" w:sz="4" w:space="0" w:color="auto"/>
              <w:left w:val="single" w:sz="4" w:space="0" w:color="auto"/>
              <w:bottom w:val="single" w:sz="4" w:space="0" w:color="auto"/>
              <w:right w:val="single" w:sz="4" w:space="0" w:color="auto"/>
            </w:tcBorders>
          </w:tcPr>
          <w:p w14:paraId="49061E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14</w:t>
            </w:r>
          </w:p>
        </w:tc>
        <w:tc>
          <w:tcPr>
            <w:tcW w:w="748" w:type="dxa"/>
            <w:tcBorders>
              <w:top w:val="single" w:sz="4" w:space="0" w:color="auto"/>
              <w:left w:val="single" w:sz="4" w:space="0" w:color="auto"/>
              <w:bottom w:val="single" w:sz="4" w:space="0" w:color="auto"/>
              <w:right w:val="single" w:sz="4" w:space="0" w:color="auto"/>
            </w:tcBorders>
          </w:tcPr>
          <w:p w14:paraId="0ACADB0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748" w:type="dxa"/>
            <w:tcBorders>
              <w:top w:val="single" w:sz="4" w:space="0" w:color="auto"/>
              <w:left w:val="single" w:sz="4" w:space="0" w:color="auto"/>
              <w:bottom w:val="single" w:sz="4" w:space="0" w:color="auto"/>
              <w:right w:val="single" w:sz="4" w:space="0" w:color="auto"/>
            </w:tcBorders>
          </w:tcPr>
          <w:p w14:paraId="2341465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r>
      <w:tr w:rsidR="00181A41" w:rsidRPr="00181A41" w14:paraId="39FDF57F" w14:textId="77777777">
        <w:trPr>
          <w:trHeight w:val="323"/>
          <w:tblCellSpacing w:w="0" w:type="dxa"/>
        </w:trPr>
        <w:tc>
          <w:tcPr>
            <w:tcW w:w="1701" w:type="dxa"/>
            <w:vMerge w:val="restart"/>
            <w:tcBorders>
              <w:top w:val="single" w:sz="4" w:space="0" w:color="auto"/>
              <w:left w:val="single" w:sz="4" w:space="0" w:color="auto"/>
              <w:right w:val="single" w:sz="4" w:space="0" w:color="auto"/>
            </w:tcBorders>
          </w:tcPr>
          <w:p w14:paraId="51454D7B" w14:textId="77777777" w:rsidR="00F9745F" w:rsidRPr="00181A41" w:rsidRDefault="00181A41">
            <w:pPr>
              <w:ind w:right="-2"/>
              <w:jc w:val="both"/>
              <w:rPr>
                <w:rFonts w:ascii="Times New Roman" w:hAnsi="Times New Roman"/>
                <w:bCs/>
                <w:color w:val="000000" w:themeColor="text1"/>
                <w:sz w:val="20"/>
              </w:rPr>
            </w:pPr>
            <w:r w:rsidRPr="00181A41">
              <w:rPr>
                <w:rFonts w:ascii="Times New Roman" w:hAnsi="Times New Roman"/>
                <w:color w:val="000000" w:themeColor="text1"/>
                <w:sz w:val="20"/>
              </w:rPr>
              <w:t xml:space="preserve">Муниципальная программа </w:t>
            </w:r>
          </w:p>
        </w:tc>
        <w:tc>
          <w:tcPr>
            <w:tcW w:w="1843" w:type="dxa"/>
            <w:vMerge w:val="restart"/>
            <w:tcBorders>
              <w:top w:val="single" w:sz="4" w:space="0" w:color="auto"/>
              <w:left w:val="single" w:sz="4" w:space="0" w:color="auto"/>
              <w:right w:val="single" w:sz="4" w:space="0" w:color="auto"/>
            </w:tcBorders>
          </w:tcPr>
          <w:p w14:paraId="6ABA572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w:t>
            </w:r>
          </w:p>
        </w:tc>
        <w:tc>
          <w:tcPr>
            <w:tcW w:w="2126" w:type="dxa"/>
            <w:tcBorders>
              <w:top w:val="single" w:sz="4" w:space="0" w:color="auto"/>
              <w:left w:val="single" w:sz="4" w:space="0" w:color="auto"/>
              <w:bottom w:val="single" w:sz="4" w:space="0" w:color="auto"/>
              <w:right w:val="single" w:sz="4" w:space="0" w:color="auto"/>
            </w:tcBorders>
          </w:tcPr>
          <w:p w14:paraId="09AF3DF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22E977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2015,4</w:t>
            </w:r>
          </w:p>
        </w:tc>
        <w:tc>
          <w:tcPr>
            <w:tcW w:w="747" w:type="dxa"/>
            <w:tcBorders>
              <w:top w:val="single" w:sz="4" w:space="0" w:color="auto"/>
              <w:left w:val="single" w:sz="4" w:space="0" w:color="auto"/>
              <w:bottom w:val="single" w:sz="4" w:space="0" w:color="auto"/>
              <w:right w:val="single" w:sz="4" w:space="0" w:color="auto"/>
            </w:tcBorders>
            <w:vAlign w:val="center"/>
          </w:tcPr>
          <w:p w14:paraId="7199BDD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836,3</w:t>
            </w:r>
          </w:p>
        </w:tc>
        <w:tc>
          <w:tcPr>
            <w:tcW w:w="748" w:type="dxa"/>
            <w:tcBorders>
              <w:top w:val="single" w:sz="4" w:space="0" w:color="auto"/>
              <w:left w:val="single" w:sz="4" w:space="0" w:color="auto"/>
              <w:bottom w:val="single" w:sz="4" w:space="0" w:color="auto"/>
              <w:right w:val="single" w:sz="4" w:space="0" w:color="auto"/>
            </w:tcBorders>
            <w:vAlign w:val="center"/>
          </w:tcPr>
          <w:p w14:paraId="3213D8B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1967,8</w:t>
            </w:r>
          </w:p>
        </w:tc>
        <w:tc>
          <w:tcPr>
            <w:tcW w:w="747" w:type="dxa"/>
            <w:tcBorders>
              <w:top w:val="single" w:sz="4" w:space="0" w:color="auto"/>
              <w:left w:val="single" w:sz="4" w:space="0" w:color="auto"/>
              <w:bottom w:val="single" w:sz="4" w:space="0" w:color="auto"/>
              <w:right w:val="single" w:sz="4" w:space="0" w:color="auto"/>
            </w:tcBorders>
            <w:vAlign w:val="center"/>
          </w:tcPr>
          <w:p w14:paraId="3E6E8E0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1105,8</w:t>
            </w:r>
          </w:p>
        </w:tc>
        <w:tc>
          <w:tcPr>
            <w:tcW w:w="748" w:type="dxa"/>
            <w:tcBorders>
              <w:top w:val="single" w:sz="4" w:space="0" w:color="auto"/>
              <w:left w:val="single" w:sz="4" w:space="0" w:color="auto"/>
              <w:bottom w:val="single" w:sz="4" w:space="0" w:color="auto"/>
              <w:right w:val="single" w:sz="4" w:space="0" w:color="auto"/>
            </w:tcBorders>
            <w:vAlign w:val="center"/>
          </w:tcPr>
          <w:p w14:paraId="324B3A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949,5</w:t>
            </w:r>
          </w:p>
        </w:tc>
        <w:tc>
          <w:tcPr>
            <w:tcW w:w="747" w:type="dxa"/>
            <w:tcBorders>
              <w:top w:val="single" w:sz="4" w:space="0" w:color="auto"/>
              <w:left w:val="single" w:sz="4" w:space="0" w:color="auto"/>
              <w:bottom w:val="single" w:sz="4" w:space="0" w:color="auto"/>
              <w:right w:val="single" w:sz="4" w:space="0" w:color="auto"/>
            </w:tcBorders>
            <w:vAlign w:val="center"/>
          </w:tcPr>
          <w:p w14:paraId="0B221E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1860,8</w:t>
            </w:r>
          </w:p>
        </w:tc>
        <w:tc>
          <w:tcPr>
            <w:tcW w:w="748" w:type="dxa"/>
            <w:tcBorders>
              <w:top w:val="single" w:sz="4" w:space="0" w:color="auto"/>
              <w:left w:val="single" w:sz="4" w:space="0" w:color="auto"/>
              <w:bottom w:val="single" w:sz="4" w:space="0" w:color="auto"/>
              <w:right w:val="single" w:sz="4" w:space="0" w:color="auto"/>
            </w:tcBorders>
            <w:vAlign w:val="center"/>
          </w:tcPr>
          <w:p w14:paraId="36EC75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2282,1</w:t>
            </w:r>
          </w:p>
        </w:tc>
        <w:tc>
          <w:tcPr>
            <w:tcW w:w="747" w:type="dxa"/>
            <w:tcBorders>
              <w:top w:val="single" w:sz="4" w:space="0" w:color="auto"/>
              <w:left w:val="single" w:sz="4" w:space="0" w:color="auto"/>
              <w:bottom w:val="single" w:sz="4" w:space="0" w:color="auto"/>
              <w:right w:val="single" w:sz="4" w:space="0" w:color="auto"/>
            </w:tcBorders>
            <w:vAlign w:val="center"/>
          </w:tcPr>
          <w:p w14:paraId="285BB8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14:paraId="61C1D79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47" w:type="dxa"/>
            <w:tcBorders>
              <w:top w:val="single" w:sz="4" w:space="0" w:color="auto"/>
              <w:left w:val="single" w:sz="4" w:space="0" w:color="auto"/>
              <w:bottom w:val="single" w:sz="4" w:space="0" w:color="auto"/>
              <w:right w:val="single" w:sz="4" w:space="0" w:color="auto"/>
            </w:tcBorders>
            <w:vAlign w:val="center"/>
          </w:tcPr>
          <w:p w14:paraId="6477EA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676886F9" w14:textId="77777777"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14:paraId="300EED9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tcPr>
          <w:p w14:paraId="47BD08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7DCB0245" w14:textId="77777777">
        <w:trPr>
          <w:trHeight w:val="271"/>
          <w:tblCellSpacing w:w="0" w:type="dxa"/>
        </w:trPr>
        <w:tc>
          <w:tcPr>
            <w:tcW w:w="1701" w:type="dxa"/>
            <w:vMerge/>
            <w:tcBorders>
              <w:left w:val="single" w:sz="4" w:space="0" w:color="auto"/>
              <w:right w:val="single" w:sz="4" w:space="0" w:color="auto"/>
            </w:tcBorders>
          </w:tcPr>
          <w:p w14:paraId="5EBFCEA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F68658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30C3CC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78513A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750F58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7E8AE9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7E894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565726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E4000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E15E4F"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78EBFA2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FE7A0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14:paraId="44061B1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4AC04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3BEA1E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3570E43" w14:textId="77777777" w:rsidR="00F9745F" w:rsidRPr="00181A41" w:rsidRDefault="00F9745F">
            <w:pPr>
              <w:ind w:right="-2"/>
              <w:jc w:val="center"/>
              <w:rPr>
                <w:rFonts w:ascii="Times New Roman" w:hAnsi="Times New Roman"/>
                <w:color w:val="000000" w:themeColor="text1"/>
                <w:sz w:val="20"/>
              </w:rPr>
            </w:pPr>
          </w:p>
        </w:tc>
      </w:tr>
      <w:tr w:rsidR="00181A41" w:rsidRPr="00181A41" w14:paraId="13CD06B1" w14:textId="77777777">
        <w:trPr>
          <w:trHeight w:val="276"/>
          <w:tblCellSpacing w:w="0" w:type="dxa"/>
        </w:trPr>
        <w:tc>
          <w:tcPr>
            <w:tcW w:w="1701" w:type="dxa"/>
            <w:vMerge/>
            <w:tcBorders>
              <w:left w:val="single" w:sz="4" w:space="0" w:color="auto"/>
              <w:right w:val="single" w:sz="4" w:space="0" w:color="auto"/>
            </w:tcBorders>
          </w:tcPr>
          <w:p w14:paraId="7022FA6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8ED9D5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EB9A43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2DD9FC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469DC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F1FE65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5D5360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87A0C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310A5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16700C8"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795A34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14:paraId="72A635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67739,5</w:t>
            </w:r>
          </w:p>
        </w:tc>
        <w:tc>
          <w:tcPr>
            <w:tcW w:w="747" w:type="dxa"/>
            <w:tcBorders>
              <w:top w:val="single" w:sz="4" w:space="0" w:color="auto"/>
              <w:left w:val="single" w:sz="4" w:space="0" w:color="auto"/>
              <w:bottom w:val="single" w:sz="4" w:space="0" w:color="auto"/>
              <w:right w:val="single" w:sz="4" w:space="0" w:color="auto"/>
            </w:tcBorders>
            <w:vAlign w:val="center"/>
          </w:tcPr>
          <w:p w14:paraId="6D5709E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24FC8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F9884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7ED406A" w14:textId="77777777" w:rsidR="00F9745F" w:rsidRPr="00181A41" w:rsidRDefault="00F9745F">
            <w:pPr>
              <w:ind w:right="-2"/>
              <w:jc w:val="center"/>
              <w:rPr>
                <w:rFonts w:ascii="Times New Roman" w:hAnsi="Times New Roman"/>
                <w:color w:val="000000" w:themeColor="text1"/>
                <w:sz w:val="20"/>
              </w:rPr>
            </w:pPr>
          </w:p>
        </w:tc>
      </w:tr>
      <w:tr w:rsidR="00181A41" w:rsidRPr="00181A41" w14:paraId="373330A7" w14:textId="77777777">
        <w:trPr>
          <w:tblCellSpacing w:w="0" w:type="dxa"/>
        </w:trPr>
        <w:tc>
          <w:tcPr>
            <w:tcW w:w="1701" w:type="dxa"/>
            <w:vMerge/>
            <w:tcBorders>
              <w:left w:val="single" w:sz="4" w:space="0" w:color="auto"/>
              <w:right w:val="single" w:sz="4" w:space="0" w:color="auto"/>
            </w:tcBorders>
          </w:tcPr>
          <w:p w14:paraId="3B86622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D7078A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ED1ED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68A3B4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747" w:type="dxa"/>
            <w:tcBorders>
              <w:top w:val="single" w:sz="4" w:space="0" w:color="auto"/>
              <w:left w:val="single" w:sz="4" w:space="0" w:color="auto"/>
              <w:bottom w:val="single" w:sz="4" w:space="0" w:color="auto"/>
              <w:right w:val="single" w:sz="4" w:space="0" w:color="auto"/>
            </w:tcBorders>
            <w:vAlign w:val="center"/>
          </w:tcPr>
          <w:p w14:paraId="601100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14:paraId="074C92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14:paraId="1F938F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14:paraId="7AE5707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14:paraId="4F199DB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48" w:type="dxa"/>
            <w:tcBorders>
              <w:top w:val="single" w:sz="4" w:space="0" w:color="auto"/>
              <w:left w:val="single" w:sz="4" w:space="0" w:color="auto"/>
              <w:bottom w:val="single" w:sz="4" w:space="0" w:color="auto"/>
              <w:right w:val="single" w:sz="4" w:space="0" w:color="auto"/>
            </w:tcBorders>
            <w:vAlign w:val="center"/>
          </w:tcPr>
          <w:p w14:paraId="24C5413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14:paraId="3E62ACF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14:paraId="6A9395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23380,1</w:t>
            </w:r>
          </w:p>
        </w:tc>
        <w:tc>
          <w:tcPr>
            <w:tcW w:w="747" w:type="dxa"/>
            <w:tcBorders>
              <w:top w:val="single" w:sz="4" w:space="0" w:color="auto"/>
              <w:left w:val="single" w:sz="4" w:space="0" w:color="auto"/>
              <w:bottom w:val="single" w:sz="4" w:space="0" w:color="auto"/>
              <w:right w:val="single" w:sz="4" w:space="0" w:color="auto"/>
            </w:tcBorders>
            <w:vAlign w:val="center"/>
          </w:tcPr>
          <w:p w14:paraId="3AD426B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77DEB9C2" w14:textId="77777777"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14:paraId="368941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tcPr>
          <w:p w14:paraId="4AB259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0BE198AE" w14:textId="77777777">
        <w:trPr>
          <w:tblCellSpacing w:w="0" w:type="dxa"/>
        </w:trPr>
        <w:tc>
          <w:tcPr>
            <w:tcW w:w="1701" w:type="dxa"/>
            <w:vMerge/>
            <w:tcBorders>
              <w:left w:val="single" w:sz="4" w:space="0" w:color="auto"/>
              <w:bottom w:val="single" w:sz="4" w:space="0" w:color="auto"/>
              <w:right w:val="single" w:sz="4" w:space="0" w:color="auto"/>
            </w:tcBorders>
          </w:tcPr>
          <w:p w14:paraId="41DE462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0736AEC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7DAA80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A6D22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430,6</w:t>
            </w:r>
          </w:p>
        </w:tc>
        <w:tc>
          <w:tcPr>
            <w:tcW w:w="747" w:type="dxa"/>
            <w:tcBorders>
              <w:top w:val="single" w:sz="4" w:space="0" w:color="auto"/>
              <w:left w:val="single" w:sz="4" w:space="0" w:color="auto"/>
              <w:bottom w:val="single" w:sz="4" w:space="0" w:color="auto"/>
              <w:right w:val="single" w:sz="4" w:space="0" w:color="auto"/>
            </w:tcBorders>
            <w:vAlign w:val="center"/>
          </w:tcPr>
          <w:p w14:paraId="47C43D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444,0</w:t>
            </w:r>
          </w:p>
        </w:tc>
        <w:tc>
          <w:tcPr>
            <w:tcW w:w="748" w:type="dxa"/>
            <w:tcBorders>
              <w:top w:val="single" w:sz="4" w:space="0" w:color="auto"/>
              <w:left w:val="single" w:sz="4" w:space="0" w:color="auto"/>
              <w:bottom w:val="single" w:sz="4" w:space="0" w:color="auto"/>
              <w:right w:val="single" w:sz="4" w:space="0" w:color="auto"/>
            </w:tcBorders>
            <w:vAlign w:val="center"/>
          </w:tcPr>
          <w:p w14:paraId="4E87E4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155,0</w:t>
            </w:r>
          </w:p>
        </w:tc>
        <w:tc>
          <w:tcPr>
            <w:tcW w:w="747" w:type="dxa"/>
            <w:tcBorders>
              <w:top w:val="single" w:sz="4" w:space="0" w:color="auto"/>
              <w:left w:val="single" w:sz="4" w:space="0" w:color="auto"/>
              <w:bottom w:val="single" w:sz="4" w:space="0" w:color="auto"/>
              <w:right w:val="single" w:sz="4" w:space="0" w:color="auto"/>
            </w:tcBorders>
            <w:vAlign w:val="center"/>
          </w:tcPr>
          <w:p w14:paraId="4E4FCF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286,2</w:t>
            </w:r>
          </w:p>
        </w:tc>
        <w:tc>
          <w:tcPr>
            <w:tcW w:w="748" w:type="dxa"/>
            <w:tcBorders>
              <w:top w:val="single" w:sz="4" w:space="0" w:color="auto"/>
              <w:left w:val="single" w:sz="4" w:space="0" w:color="auto"/>
              <w:bottom w:val="single" w:sz="4" w:space="0" w:color="auto"/>
              <w:right w:val="single" w:sz="4" w:space="0" w:color="auto"/>
            </w:tcBorders>
            <w:vAlign w:val="center"/>
          </w:tcPr>
          <w:p w14:paraId="66D8189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192,0</w:t>
            </w:r>
          </w:p>
        </w:tc>
        <w:tc>
          <w:tcPr>
            <w:tcW w:w="747" w:type="dxa"/>
            <w:tcBorders>
              <w:top w:val="single" w:sz="4" w:space="0" w:color="auto"/>
              <w:left w:val="single" w:sz="4" w:space="0" w:color="auto"/>
              <w:bottom w:val="single" w:sz="4" w:space="0" w:color="auto"/>
              <w:right w:val="single" w:sz="4" w:space="0" w:color="auto"/>
            </w:tcBorders>
            <w:vAlign w:val="center"/>
          </w:tcPr>
          <w:p w14:paraId="0B33864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431,5</w:t>
            </w:r>
          </w:p>
        </w:tc>
        <w:tc>
          <w:tcPr>
            <w:tcW w:w="748" w:type="dxa"/>
            <w:tcBorders>
              <w:top w:val="single" w:sz="4" w:space="0" w:color="auto"/>
              <w:left w:val="single" w:sz="4" w:space="0" w:color="auto"/>
              <w:bottom w:val="single" w:sz="4" w:space="0" w:color="auto"/>
              <w:right w:val="single" w:sz="4" w:space="0" w:color="auto"/>
            </w:tcBorders>
            <w:vAlign w:val="center"/>
          </w:tcPr>
          <w:p w14:paraId="52B371E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205,0</w:t>
            </w:r>
          </w:p>
        </w:tc>
        <w:tc>
          <w:tcPr>
            <w:tcW w:w="747" w:type="dxa"/>
            <w:tcBorders>
              <w:top w:val="single" w:sz="4" w:space="0" w:color="auto"/>
              <w:left w:val="single" w:sz="4" w:space="0" w:color="auto"/>
              <w:bottom w:val="single" w:sz="4" w:space="0" w:color="auto"/>
              <w:right w:val="single" w:sz="4" w:space="0" w:color="auto"/>
            </w:tcBorders>
            <w:vAlign w:val="center"/>
          </w:tcPr>
          <w:p w14:paraId="4925FE3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5196668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1E783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9BE3C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1213783A" w14:textId="77777777" w:rsidR="00F9745F" w:rsidRPr="00181A41" w:rsidRDefault="00F9745F">
            <w:pPr>
              <w:ind w:right="-2"/>
              <w:jc w:val="center"/>
              <w:rPr>
                <w:rFonts w:ascii="Times New Roman" w:hAnsi="Times New Roman"/>
                <w:color w:val="000000" w:themeColor="text1"/>
                <w:sz w:val="20"/>
              </w:rPr>
            </w:pPr>
          </w:p>
          <w:p w14:paraId="0FF7FBF3" w14:textId="77777777" w:rsidR="00F9745F" w:rsidRPr="00181A41" w:rsidRDefault="00F9745F">
            <w:pPr>
              <w:ind w:right="-2"/>
              <w:jc w:val="center"/>
              <w:rPr>
                <w:rFonts w:ascii="Times New Roman" w:hAnsi="Times New Roman"/>
                <w:color w:val="000000" w:themeColor="text1"/>
                <w:sz w:val="20"/>
              </w:rPr>
            </w:pPr>
          </w:p>
          <w:p w14:paraId="37895991" w14:textId="77777777" w:rsidR="00F9745F" w:rsidRPr="00181A41" w:rsidRDefault="00F9745F">
            <w:pPr>
              <w:ind w:right="-2"/>
              <w:jc w:val="center"/>
              <w:rPr>
                <w:rFonts w:ascii="Times New Roman" w:hAnsi="Times New Roman"/>
                <w:color w:val="000000" w:themeColor="text1"/>
                <w:sz w:val="20"/>
              </w:rPr>
            </w:pPr>
          </w:p>
          <w:p w14:paraId="2B3DE3A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005408B7" w14:textId="77777777" w:rsidR="00F9745F" w:rsidRPr="00181A41" w:rsidRDefault="00F9745F">
            <w:pPr>
              <w:ind w:right="-2"/>
              <w:jc w:val="center"/>
              <w:rPr>
                <w:rFonts w:ascii="Times New Roman" w:hAnsi="Times New Roman"/>
                <w:color w:val="000000" w:themeColor="text1"/>
                <w:sz w:val="20"/>
              </w:rPr>
            </w:pPr>
          </w:p>
          <w:p w14:paraId="32DF160B" w14:textId="77777777" w:rsidR="00F9745F" w:rsidRPr="00181A41" w:rsidRDefault="00F9745F">
            <w:pPr>
              <w:ind w:right="-2"/>
              <w:jc w:val="center"/>
              <w:rPr>
                <w:rFonts w:ascii="Times New Roman" w:hAnsi="Times New Roman"/>
                <w:color w:val="000000" w:themeColor="text1"/>
                <w:sz w:val="20"/>
              </w:rPr>
            </w:pPr>
          </w:p>
          <w:p w14:paraId="335D7B5D" w14:textId="77777777" w:rsidR="00F9745F" w:rsidRPr="00181A41" w:rsidRDefault="00F9745F">
            <w:pPr>
              <w:ind w:right="-2"/>
              <w:jc w:val="center"/>
              <w:rPr>
                <w:rFonts w:ascii="Times New Roman" w:hAnsi="Times New Roman"/>
                <w:color w:val="000000" w:themeColor="text1"/>
                <w:sz w:val="20"/>
              </w:rPr>
            </w:pPr>
          </w:p>
          <w:p w14:paraId="24527F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809CD0B"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68AAF51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1</w:t>
            </w:r>
          </w:p>
        </w:tc>
        <w:tc>
          <w:tcPr>
            <w:tcW w:w="1843" w:type="dxa"/>
            <w:vMerge w:val="restart"/>
            <w:tcBorders>
              <w:top w:val="single" w:sz="4" w:space="0" w:color="auto"/>
              <w:left w:val="single" w:sz="4" w:space="0" w:color="auto"/>
              <w:bottom w:val="single" w:sz="4" w:space="0" w:color="auto"/>
              <w:right w:val="single" w:sz="4" w:space="0" w:color="auto"/>
            </w:tcBorders>
          </w:tcPr>
          <w:p w14:paraId="0189882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в муниципальных учреждениях Большеболдинского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1439830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7D659B1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690,7</w:t>
            </w:r>
          </w:p>
        </w:tc>
        <w:tc>
          <w:tcPr>
            <w:tcW w:w="747" w:type="dxa"/>
            <w:tcBorders>
              <w:top w:val="single" w:sz="4" w:space="0" w:color="auto"/>
              <w:left w:val="single" w:sz="4" w:space="0" w:color="auto"/>
              <w:bottom w:val="single" w:sz="4" w:space="0" w:color="auto"/>
              <w:right w:val="single" w:sz="4" w:space="0" w:color="auto"/>
            </w:tcBorders>
            <w:vAlign w:val="center"/>
          </w:tcPr>
          <w:p w14:paraId="3DFB68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70EAC62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9C1A1A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464A1C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39FE64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851089B"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37C3F6C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3DE18C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69CC9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7DA49D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C4EC10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44FE4D1" w14:textId="77777777" w:rsidR="00F9745F" w:rsidRPr="00181A41" w:rsidRDefault="00F9745F">
            <w:pPr>
              <w:ind w:right="-2"/>
              <w:jc w:val="center"/>
              <w:rPr>
                <w:rFonts w:ascii="Times New Roman" w:hAnsi="Times New Roman"/>
                <w:color w:val="000000" w:themeColor="text1"/>
                <w:sz w:val="20"/>
              </w:rPr>
            </w:pPr>
          </w:p>
        </w:tc>
      </w:tr>
      <w:tr w:rsidR="00181A41" w:rsidRPr="00181A41" w14:paraId="2A9D544D"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B0BCB6D"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E8809C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3EC412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98C6C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B3ABDC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9019D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E3B57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9A499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B04D98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419DD11"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1F42CAE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06E4E1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2B6AA3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4ACBC0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1B5126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A911346" w14:textId="77777777" w:rsidR="00F9745F" w:rsidRPr="00181A41" w:rsidRDefault="00F9745F">
            <w:pPr>
              <w:ind w:right="-2"/>
              <w:jc w:val="center"/>
              <w:rPr>
                <w:rFonts w:ascii="Times New Roman" w:hAnsi="Times New Roman"/>
                <w:color w:val="000000" w:themeColor="text1"/>
                <w:sz w:val="20"/>
              </w:rPr>
            </w:pPr>
          </w:p>
        </w:tc>
      </w:tr>
      <w:tr w:rsidR="00181A41" w:rsidRPr="00181A41" w14:paraId="238A4C0E"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0B7C8C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59EDDC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AAEE07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1E58EB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A0F4B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DA1D4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A2EB9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35BB4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E5F6DE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E09586C"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1791DE9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215C31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E9261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666FBB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7D2D67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E7AAEA1" w14:textId="77777777" w:rsidR="00F9745F" w:rsidRPr="00181A41" w:rsidRDefault="00F9745F">
            <w:pPr>
              <w:ind w:right="-2"/>
              <w:jc w:val="center"/>
              <w:rPr>
                <w:rFonts w:ascii="Times New Roman" w:hAnsi="Times New Roman"/>
                <w:color w:val="000000" w:themeColor="text1"/>
                <w:sz w:val="20"/>
              </w:rPr>
            </w:pPr>
          </w:p>
        </w:tc>
      </w:tr>
      <w:tr w:rsidR="00181A41" w:rsidRPr="00181A41" w14:paraId="0DAFFF82"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0B946857"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7738E5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729B84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68ED5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747" w:type="dxa"/>
            <w:tcBorders>
              <w:top w:val="single" w:sz="4" w:space="0" w:color="auto"/>
              <w:left w:val="single" w:sz="4" w:space="0" w:color="auto"/>
              <w:bottom w:val="single" w:sz="4" w:space="0" w:color="auto"/>
              <w:right w:val="single" w:sz="4" w:space="0" w:color="auto"/>
            </w:tcBorders>
            <w:vAlign w:val="center"/>
          </w:tcPr>
          <w:p w14:paraId="10AD16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B37B99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3D7FDD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322A7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F93559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2477D91"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0BA8D2F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6B1CC1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DEF329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75784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194A51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8F6203" w14:textId="77777777" w:rsidR="00F9745F" w:rsidRPr="00181A41" w:rsidRDefault="00F9745F">
            <w:pPr>
              <w:ind w:right="-2"/>
              <w:jc w:val="center"/>
              <w:rPr>
                <w:rFonts w:ascii="Times New Roman" w:hAnsi="Times New Roman"/>
                <w:color w:val="000000" w:themeColor="text1"/>
                <w:sz w:val="20"/>
              </w:rPr>
            </w:pPr>
          </w:p>
        </w:tc>
      </w:tr>
      <w:tr w:rsidR="00181A41" w:rsidRPr="00181A41" w14:paraId="71FCD7C5"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33E9DFC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E3B1FC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D3DDAA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8F9DA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165,6</w:t>
            </w:r>
          </w:p>
        </w:tc>
        <w:tc>
          <w:tcPr>
            <w:tcW w:w="747" w:type="dxa"/>
            <w:tcBorders>
              <w:top w:val="single" w:sz="4" w:space="0" w:color="auto"/>
              <w:left w:val="single" w:sz="4" w:space="0" w:color="auto"/>
              <w:bottom w:val="single" w:sz="4" w:space="0" w:color="auto"/>
              <w:right w:val="single" w:sz="4" w:space="0" w:color="auto"/>
            </w:tcBorders>
            <w:vAlign w:val="center"/>
          </w:tcPr>
          <w:p w14:paraId="6436180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0A446B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DCBDFD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157EAB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4D4489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EF2C2F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22D86F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79FB5C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50C88E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ECCD0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382477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7FD0D87" w14:textId="77777777" w:rsidR="00F9745F" w:rsidRPr="00181A41" w:rsidRDefault="00F9745F">
            <w:pPr>
              <w:ind w:right="-2"/>
              <w:jc w:val="center"/>
              <w:rPr>
                <w:rFonts w:ascii="Times New Roman" w:hAnsi="Times New Roman"/>
                <w:color w:val="000000" w:themeColor="text1"/>
                <w:sz w:val="20"/>
              </w:rPr>
            </w:pPr>
          </w:p>
        </w:tc>
      </w:tr>
      <w:tr w:rsidR="00181A41" w:rsidRPr="00181A41" w14:paraId="3C2649FC" w14:textId="77777777">
        <w:trPr>
          <w:tblCellSpacing w:w="0" w:type="dxa"/>
        </w:trPr>
        <w:tc>
          <w:tcPr>
            <w:tcW w:w="1701" w:type="dxa"/>
            <w:vMerge w:val="restart"/>
            <w:tcBorders>
              <w:top w:val="single" w:sz="4" w:space="0" w:color="auto"/>
              <w:left w:val="single" w:sz="4" w:space="0" w:color="auto"/>
              <w:right w:val="single" w:sz="4" w:space="0" w:color="auto"/>
            </w:tcBorders>
          </w:tcPr>
          <w:p w14:paraId="0BEE97B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1.1.</w:t>
            </w:r>
          </w:p>
        </w:tc>
        <w:tc>
          <w:tcPr>
            <w:tcW w:w="1843" w:type="dxa"/>
            <w:vMerge w:val="restart"/>
            <w:tcBorders>
              <w:top w:val="single" w:sz="4" w:space="0" w:color="auto"/>
              <w:left w:val="single" w:sz="4" w:space="0" w:color="auto"/>
              <w:right w:val="single" w:sz="4" w:space="0" w:color="auto"/>
            </w:tcBorders>
          </w:tcPr>
          <w:p w14:paraId="5B3EA70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2126" w:type="dxa"/>
            <w:tcBorders>
              <w:top w:val="single" w:sz="4" w:space="0" w:color="auto"/>
              <w:left w:val="single" w:sz="4" w:space="0" w:color="auto"/>
              <w:bottom w:val="single" w:sz="4" w:space="0" w:color="auto"/>
              <w:right w:val="single" w:sz="4" w:space="0" w:color="auto"/>
            </w:tcBorders>
          </w:tcPr>
          <w:p w14:paraId="0D9AEB8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0B4A32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887A74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72986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F177E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360ED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877D4A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824F2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C88C1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358161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F84346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DDBDD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6C15EF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36606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12FB19DA" w14:textId="77777777">
        <w:trPr>
          <w:tblCellSpacing w:w="0" w:type="dxa"/>
        </w:trPr>
        <w:tc>
          <w:tcPr>
            <w:tcW w:w="1701" w:type="dxa"/>
            <w:vMerge/>
            <w:tcBorders>
              <w:left w:val="single" w:sz="4" w:space="0" w:color="auto"/>
              <w:right w:val="single" w:sz="4" w:space="0" w:color="auto"/>
            </w:tcBorders>
          </w:tcPr>
          <w:p w14:paraId="23F125F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54AFB6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89C7E5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6A8495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112781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C9674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2EF2B8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65DBA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AA9124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32E070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CF7E7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E33718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97EB4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2A512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B77DB9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02F55CA" w14:textId="77777777" w:rsidR="00F9745F" w:rsidRPr="00181A41" w:rsidRDefault="00F9745F">
            <w:pPr>
              <w:ind w:right="-2"/>
              <w:jc w:val="center"/>
              <w:rPr>
                <w:rFonts w:ascii="Times New Roman" w:hAnsi="Times New Roman"/>
                <w:color w:val="000000" w:themeColor="text1"/>
                <w:sz w:val="20"/>
              </w:rPr>
            </w:pPr>
          </w:p>
        </w:tc>
      </w:tr>
      <w:tr w:rsidR="00181A41" w:rsidRPr="00181A41" w14:paraId="06984156" w14:textId="77777777">
        <w:trPr>
          <w:tblCellSpacing w:w="0" w:type="dxa"/>
        </w:trPr>
        <w:tc>
          <w:tcPr>
            <w:tcW w:w="1701" w:type="dxa"/>
            <w:vMerge/>
            <w:tcBorders>
              <w:left w:val="single" w:sz="4" w:space="0" w:color="auto"/>
              <w:right w:val="single" w:sz="4" w:space="0" w:color="auto"/>
            </w:tcBorders>
          </w:tcPr>
          <w:p w14:paraId="461B702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5AA453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02EEA1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2D6246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C4067C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DA12A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09CCC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01FF4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0AB32D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2CA39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2FD498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9F9900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17A6A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4601D8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65A3A0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712B55" w14:textId="77777777" w:rsidR="00F9745F" w:rsidRPr="00181A41" w:rsidRDefault="00F9745F">
            <w:pPr>
              <w:ind w:right="-2"/>
              <w:jc w:val="center"/>
              <w:rPr>
                <w:rFonts w:ascii="Times New Roman" w:hAnsi="Times New Roman"/>
                <w:color w:val="000000" w:themeColor="text1"/>
                <w:sz w:val="20"/>
              </w:rPr>
            </w:pPr>
          </w:p>
        </w:tc>
      </w:tr>
      <w:tr w:rsidR="00181A41" w:rsidRPr="00181A41" w14:paraId="70ACE48F" w14:textId="77777777">
        <w:trPr>
          <w:tblCellSpacing w:w="0" w:type="dxa"/>
        </w:trPr>
        <w:tc>
          <w:tcPr>
            <w:tcW w:w="1701" w:type="dxa"/>
            <w:vMerge/>
            <w:tcBorders>
              <w:left w:val="single" w:sz="4" w:space="0" w:color="auto"/>
              <w:right w:val="single" w:sz="4" w:space="0" w:color="auto"/>
            </w:tcBorders>
          </w:tcPr>
          <w:p w14:paraId="1A0F319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3EF6F2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3876B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1D30388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F5019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B4AA4F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9A790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6E49A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0C68C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D1D783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996D2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EFC902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3260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99A300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B3052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7E67F42" w14:textId="77777777" w:rsidR="00F9745F" w:rsidRPr="00181A41" w:rsidRDefault="00F9745F">
            <w:pPr>
              <w:ind w:right="-2"/>
              <w:jc w:val="center"/>
              <w:rPr>
                <w:rFonts w:ascii="Times New Roman" w:hAnsi="Times New Roman"/>
                <w:color w:val="000000" w:themeColor="text1"/>
                <w:sz w:val="20"/>
              </w:rPr>
            </w:pPr>
          </w:p>
        </w:tc>
      </w:tr>
      <w:tr w:rsidR="00181A41" w:rsidRPr="00181A41" w14:paraId="2592DD2C" w14:textId="77777777">
        <w:trPr>
          <w:tblCellSpacing w:w="0" w:type="dxa"/>
        </w:trPr>
        <w:tc>
          <w:tcPr>
            <w:tcW w:w="1701" w:type="dxa"/>
            <w:vMerge/>
            <w:tcBorders>
              <w:left w:val="single" w:sz="4" w:space="0" w:color="auto"/>
              <w:bottom w:val="single" w:sz="4" w:space="0" w:color="auto"/>
              <w:right w:val="single" w:sz="4" w:space="0" w:color="auto"/>
            </w:tcBorders>
          </w:tcPr>
          <w:p w14:paraId="33C93D2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4A3B0C8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65B91D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11F600C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88A3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01546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C0EE3B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24261C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AD229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81425B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7F8904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5C51F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66E9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522EB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7A4270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F7A6573" w14:textId="77777777" w:rsidR="00F9745F" w:rsidRPr="00181A41" w:rsidRDefault="00F9745F">
            <w:pPr>
              <w:ind w:right="-2"/>
              <w:jc w:val="center"/>
              <w:rPr>
                <w:rFonts w:ascii="Times New Roman" w:hAnsi="Times New Roman"/>
                <w:color w:val="000000" w:themeColor="text1"/>
                <w:sz w:val="20"/>
              </w:rPr>
            </w:pPr>
          </w:p>
        </w:tc>
      </w:tr>
      <w:tr w:rsidR="00181A41" w:rsidRPr="00181A41" w14:paraId="470E252F" w14:textId="77777777">
        <w:trPr>
          <w:tblCellSpacing w:w="0" w:type="dxa"/>
        </w:trPr>
        <w:tc>
          <w:tcPr>
            <w:tcW w:w="1701" w:type="dxa"/>
            <w:vMerge w:val="restart"/>
            <w:tcBorders>
              <w:left w:val="single" w:sz="4" w:space="0" w:color="auto"/>
              <w:right w:val="single" w:sz="4" w:space="0" w:color="auto"/>
            </w:tcBorders>
          </w:tcPr>
          <w:p w14:paraId="0E3BA62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1.2.</w:t>
            </w:r>
          </w:p>
        </w:tc>
        <w:tc>
          <w:tcPr>
            <w:tcW w:w="1843" w:type="dxa"/>
            <w:vMerge w:val="restart"/>
            <w:tcBorders>
              <w:left w:val="single" w:sz="4" w:space="0" w:color="auto"/>
              <w:right w:val="single" w:sz="4" w:space="0" w:color="auto"/>
            </w:tcBorders>
          </w:tcPr>
          <w:p w14:paraId="2161A60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2126" w:type="dxa"/>
            <w:tcBorders>
              <w:top w:val="single" w:sz="4" w:space="0" w:color="auto"/>
              <w:left w:val="single" w:sz="4" w:space="0" w:color="auto"/>
              <w:bottom w:val="single" w:sz="4" w:space="0" w:color="auto"/>
              <w:right w:val="single" w:sz="4" w:space="0" w:color="auto"/>
            </w:tcBorders>
          </w:tcPr>
          <w:p w14:paraId="3A2AD9B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8EF41C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DBA88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804BC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8B38C3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B172E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3708A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F8E627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4653EA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1B22A1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A921B9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239B1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A5FEFF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D858A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CE80EDF" w14:textId="77777777">
        <w:trPr>
          <w:tblCellSpacing w:w="0" w:type="dxa"/>
        </w:trPr>
        <w:tc>
          <w:tcPr>
            <w:tcW w:w="1701" w:type="dxa"/>
            <w:vMerge/>
            <w:tcBorders>
              <w:left w:val="single" w:sz="4" w:space="0" w:color="auto"/>
              <w:right w:val="single" w:sz="4" w:space="0" w:color="auto"/>
            </w:tcBorders>
          </w:tcPr>
          <w:p w14:paraId="04B55DB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CD8B63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0D3C8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7B54E4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188171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CEB84E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2569C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B1AF9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EAA978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854960"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215CCE9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06EC4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87C5A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B548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0BC254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CEEB6D0" w14:textId="77777777" w:rsidR="00F9745F" w:rsidRPr="00181A41" w:rsidRDefault="00F9745F">
            <w:pPr>
              <w:ind w:right="-2"/>
              <w:jc w:val="center"/>
              <w:rPr>
                <w:rFonts w:ascii="Times New Roman" w:hAnsi="Times New Roman"/>
                <w:color w:val="000000" w:themeColor="text1"/>
                <w:sz w:val="20"/>
              </w:rPr>
            </w:pPr>
          </w:p>
        </w:tc>
      </w:tr>
      <w:tr w:rsidR="00181A41" w:rsidRPr="00181A41" w14:paraId="1F400713" w14:textId="77777777">
        <w:trPr>
          <w:tblCellSpacing w:w="0" w:type="dxa"/>
        </w:trPr>
        <w:tc>
          <w:tcPr>
            <w:tcW w:w="1701" w:type="dxa"/>
            <w:vMerge/>
            <w:tcBorders>
              <w:left w:val="single" w:sz="4" w:space="0" w:color="auto"/>
              <w:right w:val="single" w:sz="4" w:space="0" w:color="auto"/>
            </w:tcBorders>
          </w:tcPr>
          <w:p w14:paraId="4D8F5B8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FB70DB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C958D0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05123B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3D2C31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9262D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E732D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954BC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89C31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0D9461"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3023D5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7F7B58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FBD91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C4AB3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FE91E9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D4871BC" w14:textId="77777777" w:rsidR="00F9745F" w:rsidRPr="00181A41" w:rsidRDefault="00F9745F">
            <w:pPr>
              <w:ind w:right="-2"/>
              <w:jc w:val="center"/>
              <w:rPr>
                <w:rFonts w:ascii="Times New Roman" w:hAnsi="Times New Roman"/>
                <w:color w:val="000000" w:themeColor="text1"/>
                <w:sz w:val="20"/>
              </w:rPr>
            </w:pPr>
          </w:p>
        </w:tc>
      </w:tr>
      <w:tr w:rsidR="00181A41" w:rsidRPr="00181A41" w14:paraId="5FE8C00F" w14:textId="77777777">
        <w:trPr>
          <w:tblCellSpacing w:w="0" w:type="dxa"/>
        </w:trPr>
        <w:tc>
          <w:tcPr>
            <w:tcW w:w="1701" w:type="dxa"/>
            <w:vMerge/>
            <w:tcBorders>
              <w:left w:val="single" w:sz="4" w:space="0" w:color="auto"/>
              <w:right w:val="single" w:sz="4" w:space="0" w:color="auto"/>
            </w:tcBorders>
          </w:tcPr>
          <w:p w14:paraId="765C2C3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918D1F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83B82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7E0F90D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354C7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C37DD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C0AB8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8139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9962C6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1333A93"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55ADF3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A32E5B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A3DDB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27EC5A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47236C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CACE563" w14:textId="77777777" w:rsidR="00F9745F" w:rsidRPr="00181A41" w:rsidRDefault="00F9745F">
            <w:pPr>
              <w:ind w:right="-2"/>
              <w:jc w:val="center"/>
              <w:rPr>
                <w:rFonts w:ascii="Times New Roman" w:hAnsi="Times New Roman"/>
                <w:color w:val="000000" w:themeColor="text1"/>
                <w:sz w:val="20"/>
              </w:rPr>
            </w:pPr>
          </w:p>
        </w:tc>
      </w:tr>
      <w:tr w:rsidR="00181A41" w:rsidRPr="00181A41" w14:paraId="7F0D8EE7" w14:textId="77777777">
        <w:trPr>
          <w:tblCellSpacing w:w="0" w:type="dxa"/>
        </w:trPr>
        <w:tc>
          <w:tcPr>
            <w:tcW w:w="1701" w:type="dxa"/>
            <w:vMerge/>
            <w:tcBorders>
              <w:left w:val="single" w:sz="4" w:space="0" w:color="auto"/>
              <w:bottom w:val="single" w:sz="4" w:space="0" w:color="auto"/>
              <w:right w:val="single" w:sz="4" w:space="0" w:color="auto"/>
            </w:tcBorders>
          </w:tcPr>
          <w:p w14:paraId="7F1CE90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1324626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5DFA70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01714A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7F25C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8D8189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34D4B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6D050B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0B60C3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3009F76"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9F22BC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A86A78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D5699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83FA7C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D138D6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25612B" w14:textId="77777777" w:rsidR="00F9745F" w:rsidRPr="00181A41" w:rsidRDefault="00F9745F">
            <w:pPr>
              <w:ind w:right="-2"/>
              <w:jc w:val="center"/>
              <w:rPr>
                <w:rFonts w:ascii="Times New Roman" w:hAnsi="Times New Roman"/>
                <w:color w:val="000000" w:themeColor="text1"/>
                <w:sz w:val="20"/>
              </w:rPr>
            </w:pPr>
          </w:p>
        </w:tc>
      </w:tr>
      <w:tr w:rsidR="00181A41" w:rsidRPr="00181A41" w14:paraId="715348DD" w14:textId="77777777">
        <w:trPr>
          <w:tblCellSpacing w:w="0" w:type="dxa"/>
        </w:trPr>
        <w:tc>
          <w:tcPr>
            <w:tcW w:w="1701" w:type="dxa"/>
            <w:vMerge w:val="restart"/>
            <w:tcBorders>
              <w:left w:val="single" w:sz="4" w:space="0" w:color="auto"/>
              <w:right w:val="single" w:sz="4" w:space="0" w:color="auto"/>
            </w:tcBorders>
          </w:tcPr>
          <w:p w14:paraId="46301D6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1.3.</w:t>
            </w:r>
          </w:p>
        </w:tc>
        <w:tc>
          <w:tcPr>
            <w:tcW w:w="1843" w:type="dxa"/>
            <w:vMerge w:val="restart"/>
            <w:tcBorders>
              <w:left w:val="single" w:sz="4" w:space="0" w:color="auto"/>
              <w:right w:val="single" w:sz="4" w:space="0" w:color="auto"/>
            </w:tcBorders>
          </w:tcPr>
          <w:p w14:paraId="3EE5621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Дооснащение объектов муниципальных учреждений приборами учета энергетических ресурсов</w:t>
            </w:r>
          </w:p>
        </w:tc>
        <w:tc>
          <w:tcPr>
            <w:tcW w:w="2126" w:type="dxa"/>
            <w:tcBorders>
              <w:top w:val="single" w:sz="4" w:space="0" w:color="auto"/>
              <w:left w:val="single" w:sz="4" w:space="0" w:color="auto"/>
              <w:bottom w:val="single" w:sz="4" w:space="0" w:color="auto"/>
              <w:right w:val="single" w:sz="4" w:space="0" w:color="auto"/>
            </w:tcBorders>
          </w:tcPr>
          <w:p w14:paraId="00F2075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0108AC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5A86C3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94BD48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D24ACA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301A2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0C4A6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328E33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2A1BC6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71C491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D0837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F3D910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7F2C65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7B0B6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0FCE0F6" w14:textId="77777777">
        <w:trPr>
          <w:tblCellSpacing w:w="0" w:type="dxa"/>
        </w:trPr>
        <w:tc>
          <w:tcPr>
            <w:tcW w:w="1701" w:type="dxa"/>
            <w:vMerge/>
            <w:tcBorders>
              <w:left w:val="single" w:sz="4" w:space="0" w:color="auto"/>
              <w:right w:val="single" w:sz="4" w:space="0" w:color="auto"/>
            </w:tcBorders>
          </w:tcPr>
          <w:p w14:paraId="231F3B4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030CE8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B7102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971AF8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967531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BEA6D2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B6AFB1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2F6D7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087F68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087F24"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20025E7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5EF0BF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ABE6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3B353D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1A5199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5D329F0" w14:textId="77777777" w:rsidR="00F9745F" w:rsidRPr="00181A41" w:rsidRDefault="00F9745F">
            <w:pPr>
              <w:ind w:right="-2"/>
              <w:jc w:val="center"/>
              <w:rPr>
                <w:rFonts w:ascii="Times New Roman" w:hAnsi="Times New Roman"/>
                <w:color w:val="000000" w:themeColor="text1"/>
                <w:sz w:val="20"/>
              </w:rPr>
            </w:pPr>
          </w:p>
        </w:tc>
      </w:tr>
      <w:tr w:rsidR="00181A41" w:rsidRPr="00181A41" w14:paraId="6CFA5F1B" w14:textId="77777777">
        <w:trPr>
          <w:tblCellSpacing w:w="0" w:type="dxa"/>
        </w:trPr>
        <w:tc>
          <w:tcPr>
            <w:tcW w:w="1701" w:type="dxa"/>
            <w:vMerge/>
            <w:tcBorders>
              <w:left w:val="single" w:sz="4" w:space="0" w:color="auto"/>
              <w:right w:val="single" w:sz="4" w:space="0" w:color="auto"/>
            </w:tcBorders>
          </w:tcPr>
          <w:p w14:paraId="404F121D"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476A6B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6E6C5E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E43C9D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A35EE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B7B976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6D51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FEC81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1FEA6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66F3B1F"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143BCA5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4CF0AC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DE637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99C16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89CDCE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4D3D0B4" w14:textId="77777777" w:rsidR="00F9745F" w:rsidRPr="00181A41" w:rsidRDefault="00F9745F">
            <w:pPr>
              <w:ind w:right="-2"/>
              <w:jc w:val="center"/>
              <w:rPr>
                <w:rFonts w:ascii="Times New Roman" w:hAnsi="Times New Roman"/>
                <w:color w:val="000000" w:themeColor="text1"/>
                <w:sz w:val="20"/>
              </w:rPr>
            </w:pPr>
          </w:p>
        </w:tc>
      </w:tr>
      <w:tr w:rsidR="00181A41" w:rsidRPr="00181A41" w14:paraId="09A47560" w14:textId="77777777">
        <w:trPr>
          <w:tblCellSpacing w:w="0" w:type="dxa"/>
        </w:trPr>
        <w:tc>
          <w:tcPr>
            <w:tcW w:w="1701" w:type="dxa"/>
            <w:vMerge/>
            <w:tcBorders>
              <w:left w:val="single" w:sz="4" w:space="0" w:color="auto"/>
              <w:right w:val="single" w:sz="4" w:space="0" w:color="auto"/>
            </w:tcBorders>
          </w:tcPr>
          <w:p w14:paraId="5C1F873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093454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CD5E87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544337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77170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7BC17C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E80C4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2BA60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F8C66A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4A0867"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5B31300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90D84B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A9557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3FBEA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D819DA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08AD89B" w14:textId="77777777" w:rsidR="00F9745F" w:rsidRPr="00181A41" w:rsidRDefault="00F9745F">
            <w:pPr>
              <w:ind w:right="-2"/>
              <w:jc w:val="center"/>
              <w:rPr>
                <w:rFonts w:ascii="Times New Roman" w:hAnsi="Times New Roman"/>
                <w:color w:val="000000" w:themeColor="text1"/>
                <w:sz w:val="20"/>
              </w:rPr>
            </w:pPr>
          </w:p>
        </w:tc>
      </w:tr>
      <w:tr w:rsidR="00181A41" w:rsidRPr="00181A41" w14:paraId="7FD13276" w14:textId="77777777">
        <w:trPr>
          <w:tblCellSpacing w:w="0" w:type="dxa"/>
        </w:trPr>
        <w:tc>
          <w:tcPr>
            <w:tcW w:w="1701" w:type="dxa"/>
            <w:vMerge/>
            <w:tcBorders>
              <w:left w:val="single" w:sz="4" w:space="0" w:color="auto"/>
              <w:bottom w:val="single" w:sz="4" w:space="0" w:color="auto"/>
              <w:right w:val="single" w:sz="4" w:space="0" w:color="auto"/>
            </w:tcBorders>
          </w:tcPr>
          <w:p w14:paraId="053786C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3E3AE5F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4946AB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CCE438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00228B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E048F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05B57A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B3ECF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B9AA4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C640D5"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64B1F97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ABBBB5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0E0D0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915E5D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82004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F58E18A" w14:textId="77777777" w:rsidR="00F9745F" w:rsidRPr="00181A41" w:rsidRDefault="00F9745F">
            <w:pPr>
              <w:ind w:right="-2"/>
              <w:jc w:val="center"/>
              <w:rPr>
                <w:rFonts w:ascii="Times New Roman" w:hAnsi="Times New Roman"/>
                <w:color w:val="000000" w:themeColor="text1"/>
                <w:sz w:val="20"/>
              </w:rPr>
            </w:pPr>
          </w:p>
        </w:tc>
      </w:tr>
      <w:tr w:rsidR="00181A41" w:rsidRPr="00181A41" w14:paraId="0387D0F8" w14:textId="77777777">
        <w:trPr>
          <w:tblCellSpacing w:w="0" w:type="dxa"/>
        </w:trPr>
        <w:tc>
          <w:tcPr>
            <w:tcW w:w="1701" w:type="dxa"/>
            <w:vMerge w:val="restart"/>
            <w:tcBorders>
              <w:left w:val="single" w:sz="4" w:space="0" w:color="auto"/>
              <w:right w:val="single" w:sz="4" w:space="0" w:color="auto"/>
            </w:tcBorders>
          </w:tcPr>
          <w:p w14:paraId="1789D61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1.4.</w:t>
            </w:r>
          </w:p>
        </w:tc>
        <w:tc>
          <w:tcPr>
            <w:tcW w:w="1843" w:type="dxa"/>
            <w:vMerge w:val="restart"/>
            <w:tcBorders>
              <w:left w:val="single" w:sz="4" w:space="0" w:color="auto"/>
              <w:right w:val="single" w:sz="4" w:space="0" w:color="auto"/>
            </w:tcBorders>
          </w:tcPr>
          <w:p w14:paraId="1DE65E7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Проведение мероприятий по повышению энергетической </w:t>
            </w:r>
            <w:r w:rsidRPr="00181A41">
              <w:rPr>
                <w:rFonts w:ascii="Times New Roman" w:hAnsi="Times New Roman"/>
                <w:color w:val="000000" w:themeColor="text1"/>
                <w:sz w:val="20"/>
              </w:rPr>
              <w:lastRenderedPageBreak/>
              <w:t>эффективности по текущему содержанию уличного освещения</w:t>
            </w:r>
          </w:p>
        </w:tc>
        <w:tc>
          <w:tcPr>
            <w:tcW w:w="2126" w:type="dxa"/>
            <w:tcBorders>
              <w:top w:val="single" w:sz="4" w:space="0" w:color="auto"/>
              <w:left w:val="single" w:sz="4" w:space="0" w:color="auto"/>
              <w:bottom w:val="single" w:sz="4" w:space="0" w:color="auto"/>
              <w:right w:val="single" w:sz="4" w:space="0" w:color="auto"/>
            </w:tcBorders>
          </w:tcPr>
          <w:p w14:paraId="29C29A4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29A46AB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39F6D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64585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42A17B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DDD451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CB13DC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69AF54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1BF4D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430B0D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A08D7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03C3AE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1AC510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AADAB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7559EF8" w14:textId="77777777">
        <w:trPr>
          <w:tblCellSpacing w:w="0" w:type="dxa"/>
        </w:trPr>
        <w:tc>
          <w:tcPr>
            <w:tcW w:w="1701" w:type="dxa"/>
            <w:vMerge/>
            <w:tcBorders>
              <w:left w:val="single" w:sz="4" w:space="0" w:color="auto"/>
              <w:right w:val="single" w:sz="4" w:space="0" w:color="auto"/>
            </w:tcBorders>
          </w:tcPr>
          <w:p w14:paraId="0C6869E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CB3720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B2B19D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F8C158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2247D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29CEC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0ED93E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5511F2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424E13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E1418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9C3275"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C489E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02DDD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E05A0B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8F2EF2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ACEB72A" w14:textId="77777777" w:rsidR="00F9745F" w:rsidRPr="00181A41" w:rsidRDefault="00F9745F">
            <w:pPr>
              <w:ind w:right="-2"/>
              <w:jc w:val="center"/>
              <w:rPr>
                <w:rFonts w:ascii="Times New Roman" w:hAnsi="Times New Roman"/>
                <w:color w:val="000000" w:themeColor="text1"/>
                <w:sz w:val="20"/>
              </w:rPr>
            </w:pPr>
          </w:p>
        </w:tc>
      </w:tr>
      <w:tr w:rsidR="00181A41" w:rsidRPr="00181A41" w14:paraId="45D83A00" w14:textId="77777777">
        <w:trPr>
          <w:tblCellSpacing w:w="0" w:type="dxa"/>
        </w:trPr>
        <w:tc>
          <w:tcPr>
            <w:tcW w:w="1701" w:type="dxa"/>
            <w:vMerge/>
            <w:tcBorders>
              <w:left w:val="single" w:sz="4" w:space="0" w:color="auto"/>
              <w:right w:val="single" w:sz="4" w:space="0" w:color="auto"/>
            </w:tcBorders>
          </w:tcPr>
          <w:p w14:paraId="2AC092B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8C8813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F1210E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31FDD7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7FEC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EAD6FA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A2714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8E08F6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EB325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EF658F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BEF7A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82ED2C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758D65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247ED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12385E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AD5C44B" w14:textId="77777777" w:rsidR="00F9745F" w:rsidRPr="00181A41" w:rsidRDefault="00F9745F">
            <w:pPr>
              <w:ind w:right="-2"/>
              <w:jc w:val="center"/>
              <w:rPr>
                <w:rFonts w:ascii="Times New Roman" w:hAnsi="Times New Roman"/>
                <w:color w:val="000000" w:themeColor="text1"/>
                <w:sz w:val="20"/>
              </w:rPr>
            </w:pPr>
          </w:p>
        </w:tc>
      </w:tr>
      <w:tr w:rsidR="00181A41" w:rsidRPr="00181A41" w14:paraId="4383B890" w14:textId="77777777">
        <w:trPr>
          <w:tblCellSpacing w:w="0" w:type="dxa"/>
        </w:trPr>
        <w:tc>
          <w:tcPr>
            <w:tcW w:w="1701" w:type="dxa"/>
            <w:vMerge/>
            <w:tcBorders>
              <w:left w:val="single" w:sz="4" w:space="0" w:color="auto"/>
              <w:right w:val="single" w:sz="4" w:space="0" w:color="auto"/>
            </w:tcBorders>
          </w:tcPr>
          <w:p w14:paraId="1335FA2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8CA701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93A74C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29FA58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19E09B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6E71A2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E41DB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55EED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B92E2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2D31B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D90A4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76B321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6E357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06C3A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78D46F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1E9703E" w14:textId="77777777" w:rsidR="00F9745F" w:rsidRPr="00181A41" w:rsidRDefault="00F9745F">
            <w:pPr>
              <w:ind w:right="-2"/>
              <w:jc w:val="center"/>
              <w:rPr>
                <w:rFonts w:ascii="Times New Roman" w:hAnsi="Times New Roman"/>
                <w:color w:val="000000" w:themeColor="text1"/>
                <w:sz w:val="20"/>
              </w:rPr>
            </w:pPr>
          </w:p>
        </w:tc>
      </w:tr>
      <w:tr w:rsidR="00181A41" w:rsidRPr="00181A41" w14:paraId="6D780D30" w14:textId="77777777">
        <w:trPr>
          <w:tblCellSpacing w:w="0" w:type="dxa"/>
        </w:trPr>
        <w:tc>
          <w:tcPr>
            <w:tcW w:w="1701" w:type="dxa"/>
            <w:vMerge/>
            <w:tcBorders>
              <w:left w:val="single" w:sz="4" w:space="0" w:color="auto"/>
              <w:bottom w:val="single" w:sz="4" w:space="0" w:color="auto"/>
              <w:right w:val="single" w:sz="4" w:space="0" w:color="auto"/>
            </w:tcBorders>
          </w:tcPr>
          <w:p w14:paraId="2F4C557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1E767D7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2B7CE3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06DFBB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5EE4D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7CDC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E11B19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7D5C3F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CCC99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5E189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E2534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2A2101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4FB32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298712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D39AF6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90B9C4E" w14:textId="77777777" w:rsidR="00F9745F" w:rsidRPr="00181A41" w:rsidRDefault="00F9745F">
            <w:pPr>
              <w:ind w:right="-2"/>
              <w:jc w:val="center"/>
              <w:rPr>
                <w:rFonts w:ascii="Times New Roman" w:hAnsi="Times New Roman"/>
                <w:color w:val="000000" w:themeColor="text1"/>
                <w:sz w:val="20"/>
              </w:rPr>
            </w:pPr>
          </w:p>
        </w:tc>
      </w:tr>
      <w:tr w:rsidR="00181A41" w:rsidRPr="00181A41" w14:paraId="4671E477" w14:textId="77777777">
        <w:trPr>
          <w:tblCellSpacing w:w="0" w:type="dxa"/>
        </w:trPr>
        <w:tc>
          <w:tcPr>
            <w:tcW w:w="1701" w:type="dxa"/>
            <w:vMerge w:val="restart"/>
            <w:tcBorders>
              <w:left w:val="single" w:sz="4" w:space="0" w:color="auto"/>
              <w:right w:val="single" w:sz="4" w:space="0" w:color="auto"/>
            </w:tcBorders>
          </w:tcPr>
          <w:p w14:paraId="319ED4C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1.5.</w:t>
            </w:r>
          </w:p>
        </w:tc>
        <w:tc>
          <w:tcPr>
            <w:tcW w:w="1843" w:type="dxa"/>
            <w:vMerge w:val="restart"/>
            <w:tcBorders>
              <w:left w:val="single" w:sz="4" w:space="0" w:color="auto"/>
              <w:right w:val="single" w:sz="4" w:space="0" w:color="auto"/>
            </w:tcBorders>
          </w:tcPr>
          <w:p w14:paraId="35550D1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светильники)</w:t>
            </w:r>
          </w:p>
        </w:tc>
        <w:tc>
          <w:tcPr>
            <w:tcW w:w="2126" w:type="dxa"/>
            <w:tcBorders>
              <w:top w:val="single" w:sz="4" w:space="0" w:color="auto"/>
              <w:left w:val="single" w:sz="4" w:space="0" w:color="auto"/>
              <w:bottom w:val="single" w:sz="4" w:space="0" w:color="auto"/>
              <w:right w:val="single" w:sz="4" w:space="0" w:color="auto"/>
            </w:tcBorders>
          </w:tcPr>
          <w:p w14:paraId="1AE3F3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35FEDF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0DD083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34025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EEC48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9958B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91445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9BBF1B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A357A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40B441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E3E7B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E23A16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7F3185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3F9EFD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1C8E3621" w14:textId="77777777">
        <w:trPr>
          <w:tblCellSpacing w:w="0" w:type="dxa"/>
        </w:trPr>
        <w:tc>
          <w:tcPr>
            <w:tcW w:w="1701" w:type="dxa"/>
            <w:vMerge/>
            <w:tcBorders>
              <w:left w:val="single" w:sz="4" w:space="0" w:color="auto"/>
              <w:right w:val="single" w:sz="4" w:space="0" w:color="auto"/>
            </w:tcBorders>
          </w:tcPr>
          <w:p w14:paraId="1A56844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41D192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B5A5E4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4DEDE3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4FF044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54B32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6A77A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7C0A7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AA73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10D65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CFCB24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54F6D3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31D855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9204F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2D5832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4160A19" w14:textId="77777777" w:rsidR="00F9745F" w:rsidRPr="00181A41" w:rsidRDefault="00F9745F">
            <w:pPr>
              <w:ind w:right="-2"/>
              <w:jc w:val="center"/>
              <w:rPr>
                <w:rFonts w:ascii="Times New Roman" w:hAnsi="Times New Roman"/>
                <w:color w:val="000000" w:themeColor="text1"/>
                <w:sz w:val="20"/>
              </w:rPr>
            </w:pPr>
          </w:p>
        </w:tc>
      </w:tr>
      <w:tr w:rsidR="00181A41" w:rsidRPr="00181A41" w14:paraId="0ED2C8CA" w14:textId="77777777">
        <w:trPr>
          <w:tblCellSpacing w:w="0" w:type="dxa"/>
        </w:trPr>
        <w:tc>
          <w:tcPr>
            <w:tcW w:w="1701" w:type="dxa"/>
            <w:vMerge/>
            <w:tcBorders>
              <w:left w:val="single" w:sz="4" w:space="0" w:color="auto"/>
              <w:right w:val="single" w:sz="4" w:space="0" w:color="auto"/>
            </w:tcBorders>
          </w:tcPr>
          <w:p w14:paraId="16BF49B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37A932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06CB53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57185C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2517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027F8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3E45B6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9453B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75C7BA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FFBBC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AD2ED6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8E944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063C2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23D4D3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4C772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2804B3B" w14:textId="77777777" w:rsidR="00F9745F" w:rsidRPr="00181A41" w:rsidRDefault="00F9745F">
            <w:pPr>
              <w:ind w:right="-2"/>
              <w:jc w:val="center"/>
              <w:rPr>
                <w:rFonts w:ascii="Times New Roman" w:hAnsi="Times New Roman"/>
                <w:color w:val="000000" w:themeColor="text1"/>
                <w:sz w:val="20"/>
              </w:rPr>
            </w:pPr>
          </w:p>
        </w:tc>
      </w:tr>
      <w:tr w:rsidR="00181A41" w:rsidRPr="00181A41" w14:paraId="4A10307A" w14:textId="77777777">
        <w:trPr>
          <w:tblCellSpacing w:w="0" w:type="dxa"/>
        </w:trPr>
        <w:tc>
          <w:tcPr>
            <w:tcW w:w="1701" w:type="dxa"/>
            <w:vMerge/>
            <w:tcBorders>
              <w:left w:val="single" w:sz="4" w:space="0" w:color="auto"/>
              <w:right w:val="single" w:sz="4" w:space="0" w:color="auto"/>
            </w:tcBorders>
          </w:tcPr>
          <w:p w14:paraId="476DA34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41CFC7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70DFA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E4C42D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EAC407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30F3E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0A08C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1FFEA6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CF39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D10DB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0849A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8FE3E2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A3E1C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61A115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1184CB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C42CF1C" w14:textId="77777777" w:rsidR="00F9745F" w:rsidRPr="00181A41" w:rsidRDefault="00F9745F">
            <w:pPr>
              <w:ind w:right="-2"/>
              <w:jc w:val="center"/>
              <w:rPr>
                <w:rFonts w:ascii="Times New Roman" w:hAnsi="Times New Roman"/>
                <w:color w:val="000000" w:themeColor="text1"/>
                <w:sz w:val="20"/>
              </w:rPr>
            </w:pPr>
          </w:p>
        </w:tc>
      </w:tr>
      <w:tr w:rsidR="00181A41" w:rsidRPr="00181A41" w14:paraId="52A51FB9" w14:textId="77777777">
        <w:trPr>
          <w:tblCellSpacing w:w="0" w:type="dxa"/>
        </w:trPr>
        <w:tc>
          <w:tcPr>
            <w:tcW w:w="1701" w:type="dxa"/>
            <w:vMerge/>
            <w:tcBorders>
              <w:left w:val="single" w:sz="4" w:space="0" w:color="auto"/>
              <w:bottom w:val="single" w:sz="4" w:space="0" w:color="auto"/>
              <w:right w:val="single" w:sz="4" w:space="0" w:color="auto"/>
            </w:tcBorders>
          </w:tcPr>
          <w:p w14:paraId="6A208C5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7DB53A8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C94159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480DA1D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14:paraId="4E05A5D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9B81DE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60A10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10E6F8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D9235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22CF11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12A7D7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61B095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42AF7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52518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C0DA39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48EC7C" w14:textId="77777777" w:rsidR="00F9745F" w:rsidRPr="00181A41" w:rsidRDefault="00F9745F">
            <w:pPr>
              <w:ind w:right="-2"/>
              <w:jc w:val="center"/>
              <w:rPr>
                <w:rFonts w:ascii="Times New Roman" w:hAnsi="Times New Roman"/>
                <w:color w:val="000000" w:themeColor="text1"/>
                <w:sz w:val="20"/>
              </w:rPr>
            </w:pPr>
          </w:p>
        </w:tc>
      </w:tr>
      <w:tr w:rsidR="00181A41" w:rsidRPr="00181A41" w14:paraId="4DA0D5DF" w14:textId="77777777">
        <w:trPr>
          <w:tblCellSpacing w:w="0" w:type="dxa"/>
        </w:trPr>
        <w:tc>
          <w:tcPr>
            <w:tcW w:w="1701" w:type="dxa"/>
            <w:vMerge w:val="restart"/>
            <w:tcBorders>
              <w:left w:val="single" w:sz="4" w:space="0" w:color="auto"/>
              <w:right w:val="single" w:sz="4" w:space="0" w:color="auto"/>
            </w:tcBorders>
          </w:tcPr>
          <w:p w14:paraId="23BECB6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1.6.</w:t>
            </w:r>
          </w:p>
        </w:tc>
        <w:tc>
          <w:tcPr>
            <w:tcW w:w="1843" w:type="dxa"/>
            <w:vMerge w:val="restart"/>
            <w:tcBorders>
              <w:left w:val="single" w:sz="4" w:space="0" w:color="auto"/>
              <w:right w:val="single" w:sz="4" w:space="0" w:color="auto"/>
            </w:tcBorders>
          </w:tcPr>
          <w:p w14:paraId="698E2E6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2126" w:type="dxa"/>
            <w:tcBorders>
              <w:top w:val="single" w:sz="4" w:space="0" w:color="auto"/>
              <w:left w:val="single" w:sz="4" w:space="0" w:color="auto"/>
              <w:bottom w:val="single" w:sz="4" w:space="0" w:color="auto"/>
              <w:right w:val="single" w:sz="4" w:space="0" w:color="auto"/>
            </w:tcBorders>
          </w:tcPr>
          <w:p w14:paraId="0E96BB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7B04D0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1886C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9A7D16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619197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BF385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850EA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342F7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B0D2AD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6330F72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8879CB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5930B3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52314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DCEB2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B1511C3" w14:textId="77777777">
        <w:trPr>
          <w:tblCellSpacing w:w="0" w:type="dxa"/>
        </w:trPr>
        <w:tc>
          <w:tcPr>
            <w:tcW w:w="1701" w:type="dxa"/>
            <w:vMerge/>
            <w:tcBorders>
              <w:left w:val="single" w:sz="4" w:space="0" w:color="auto"/>
              <w:right w:val="single" w:sz="4" w:space="0" w:color="auto"/>
            </w:tcBorders>
          </w:tcPr>
          <w:p w14:paraId="2E399BA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3157F7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AC775E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1032D5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1EFE15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AA5767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8BD95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26081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1230E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6EBDF9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EEA35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AFD0CA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8DB70E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865E8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EE42A8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23FF7E0" w14:textId="77777777" w:rsidR="00F9745F" w:rsidRPr="00181A41" w:rsidRDefault="00F9745F">
            <w:pPr>
              <w:ind w:right="-2"/>
              <w:jc w:val="center"/>
              <w:rPr>
                <w:rFonts w:ascii="Times New Roman" w:hAnsi="Times New Roman"/>
                <w:color w:val="000000" w:themeColor="text1"/>
                <w:sz w:val="20"/>
              </w:rPr>
            </w:pPr>
          </w:p>
        </w:tc>
      </w:tr>
      <w:tr w:rsidR="00181A41" w:rsidRPr="00181A41" w14:paraId="1B4D745D" w14:textId="77777777">
        <w:trPr>
          <w:tblCellSpacing w:w="0" w:type="dxa"/>
        </w:trPr>
        <w:tc>
          <w:tcPr>
            <w:tcW w:w="1701" w:type="dxa"/>
            <w:vMerge/>
            <w:tcBorders>
              <w:left w:val="single" w:sz="4" w:space="0" w:color="auto"/>
              <w:right w:val="single" w:sz="4" w:space="0" w:color="auto"/>
            </w:tcBorders>
          </w:tcPr>
          <w:p w14:paraId="425720F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3983CE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2656B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7D2F6D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355607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D62897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3FE0E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5A426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55A97B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F7C41B8"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4CF206A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BF7556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A94CEA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9C89BF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014D8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AC965A5" w14:textId="77777777" w:rsidR="00F9745F" w:rsidRPr="00181A41" w:rsidRDefault="00F9745F">
            <w:pPr>
              <w:ind w:right="-2"/>
              <w:jc w:val="center"/>
              <w:rPr>
                <w:rFonts w:ascii="Times New Roman" w:hAnsi="Times New Roman"/>
                <w:color w:val="000000" w:themeColor="text1"/>
                <w:sz w:val="20"/>
              </w:rPr>
            </w:pPr>
          </w:p>
        </w:tc>
      </w:tr>
      <w:tr w:rsidR="00181A41" w:rsidRPr="00181A41" w14:paraId="0D1994B3" w14:textId="77777777">
        <w:trPr>
          <w:tblCellSpacing w:w="0" w:type="dxa"/>
        </w:trPr>
        <w:tc>
          <w:tcPr>
            <w:tcW w:w="1701" w:type="dxa"/>
            <w:vMerge/>
            <w:tcBorders>
              <w:left w:val="single" w:sz="4" w:space="0" w:color="auto"/>
              <w:right w:val="single" w:sz="4" w:space="0" w:color="auto"/>
            </w:tcBorders>
          </w:tcPr>
          <w:p w14:paraId="0575CC5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32D9E3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81B980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35A4C5B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41267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6E67A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18BF84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C121A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935A7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73C455"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063FCEB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8E91FA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2707B8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408B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7456D7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D85B264" w14:textId="77777777" w:rsidR="00F9745F" w:rsidRPr="00181A41" w:rsidRDefault="00F9745F">
            <w:pPr>
              <w:ind w:right="-2"/>
              <w:jc w:val="center"/>
              <w:rPr>
                <w:rFonts w:ascii="Times New Roman" w:hAnsi="Times New Roman"/>
                <w:color w:val="000000" w:themeColor="text1"/>
                <w:sz w:val="20"/>
              </w:rPr>
            </w:pPr>
          </w:p>
        </w:tc>
      </w:tr>
      <w:tr w:rsidR="00181A41" w:rsidRPr="00181A41" w14:paraId="092C2655" w14:textId="77777777">
        <w:trPr>
          <w:tblCellSpacing w:w="0" w:type="dxa"/>
        </w:trPr>
        <w:tc>
          <w:tcPr>
            <w:tcW w:w="1701" w:type="dxa"/>
            <w:vMerge/>
            <w:tcBorders>
              <w:left w:val="single" w:sz="4" w:space="0" w:color="auto"/>
              <w:bottom w:val="single" w:sz="4" w:space="0" w:color="auto"/>
              <w:right w:val="single" w:sz="4" w:space="0" w:color="auto"/>
            </w:tcBorders>
          </w:tcPr>
          <w:p w14:paraId="296A5FE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70EF238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13395E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30A122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6884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ACD38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93D1B3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84A205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C874A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B2F7DC9"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47F9696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64E59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CD959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EFA96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041AF9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2F9833B" w14:textId="77777777" w:rsidR="00F9745F" w:rsidRPr="00181A41" w:rsidRDefault="00F9745F">
            <w:pPr>
              <w:ind w:right="-2"/>
              <w:jc w:val="center"/>
              <w:rPr>
                <w:rFonts w:ascii="Times New Roman" w:hAnsi="Times New Roman"/>
                <w:color w:val="000000" w:themeColor="text1"/>
                <w:sz w:val="20"/>
              </w:rPr>
            </w:pPr>
          </w:p>
        </w:tc>
      </w:tr>
      <w:tr w:rsidR="00181A41" w:rsidRPr="00181A41" w14:paraId="3DB2BB0E" w14:textId="77777777">
        <w:trPr>
          <w:tblCellSpacing w:w="0" w:type="dxa"/>
        </w:trPr>
        <w:tc>
          <w:tcPr>
            <w:tcW w:w="1701" w:type="dxa"/>
            <w:vMerge w:val="restart"/>
            <w:tcBorders>
              <w:left w:val="single" w:sz="4" w:space="0" w:color="auto"/>
              <w:right w:val="single" w:sz="4" w:space="0" w:color="auto"/>
            </w:tcBorders>
          </w:tcPr>
          <w:p w14:paraId="7DC751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1.7.</w:t>
            </w:r>
          </w:p>
        </w:tc>
        <w:tc>
          <w:tcPr>
            <w:tcW w:w="1843" w:type="dxa"/>
            <w:vMerge w:val="restart"/>
            <w:tcBorders>
              <w:left w:val="single" w:sz="4" w:space="0" w:color="auto"/>
              <w:right w:val="single" w:sz="4" w:space="0" w:color="auto"/>
            </w:tcBorders>
          </w:tcPr>
          <w:p w14:paraId="629599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тепловой защиты зданий (замена окон и (или) остекление; капитальный и текущий ремонт) в муниципальных учреждениях</w:t>
            </w:r>
          </w:p>
        </w:tc>
        <w:tc>
          <w:tcPr>
            <w:tcW w:w="2126" w:type="dxa"/>
            <w:tcBorders>
              <w:top w:val="single" w:sz="4" w:space="0" w:color="auto"/>
              <w:left w:val="single" w:sz="4" w:space="0" w:color="auto"/>
              <w:bottom w:val="single" w:sz="4" w:space="0" w:color="auto"/>
              <w:right w:val="single" w:sz="4" w:space="0" w:color="auto"/>
            </w:tcBorders>
          </w:tcPr>
          <w:p w14:paraId="2029691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FB25FB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665,1</w:t>
            </w:r>
          </w:p>
        </w:tc>
        <w:tc>
          <w:tcPr>
            <w:tcW w:w="747" w:type="dxa"/>
            <w:tcBorders>
              <w:top w:val="single" w:sz="4" w:space="0" w:color="auto"/>
              <w:left w:val="single" w:sz="4" w:space="0" w:color="auto"/>
              <w:bottom w:val="single" w:sz="4" w:space="0" w:color="auto"/>
              <w:right w:val="single" w:sz="4" w:space="0" w:color="auto"/>
            </w:tcBorders>
            <w:vAlign w:val="center"/>
          </w:tcPr>
          <w:p w14:paraId="290DE1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1484F13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B2596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C190FE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884AB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4BBB9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0BFF56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0F35EF4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329F4B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B9E4D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30852A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1567AD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F90A717" w14:textId="77777777">
        <w:trPr>
          <w:tblCellSpacing w:w="0" w:type="dxa"/>
        </w:trPr>
        <w:tc>
          <w:tcPr>
            <w:tcW w:w="1701" w:type="dxa"/>
            <w:vMerge/>
            <w:tcBorders>
              <w:left w:val="single" w:sz="4" w:space="0" w:color="auto"/>
              <w:right w:val="single" w:sz="4" w:space="0" w:color="auto"/>
            </w:tcBorders>
          </w:tcPr>
          <w:p w14:paraId="0CBEF01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40D5A5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F4F16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817038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F01CE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7928EB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C7A859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363835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BB17A4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AC534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02A23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8158A9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71C92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3F776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AD54D4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402EED1" w14:textId="77777777" w:rsidR="00F9745F" w:rsidRPr="00181A41" w:rsidRDefault="00F9745F">
            <w:pPr>
              <w:ind w:right="-2"/>
              <w:jc w:val="center"/>
              <w:rPr>
                <w:rFonts w:ascii="Times New Roman" w:hAnsi="Times New Roman"/>
                <w:color w:val="000000" w:themeColor="text1"/>
                <w:sz w:val="20"/>
              </w:rPr>
            </w:pPr>
          </w:p>
        </w:tc>
      </w:tr>
      <w:tr w:rsidR="00181A41" w:rsidRPr="00181A41" w14:paraId="2761BB7A" w14:textId="77777777">
        <w:trPr>
          <w:tblCellSpacing w:w="0" w:type="dxa"/>
        </w:trPr>
        <w:tc>
          <w:tcPr>
            <w:tcW w:w="1701" w:type="dxa"/>
            <w:vMerge/>
            <w:tcBorders>
              <w:left w:val="single" w:sz="4" w:space="0" w:color="auto"/>
              <w:right w:val="single" w:sz="4" w:space="0" w:color="auto"/>
            </w:tcBorders>
          </w:tcPr>
          <w:p w14:paraId="3B66C4B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7094A20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117C2D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799F6F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A515A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03DC93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5E34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20673B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C91B86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5D06F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E1FD2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CB910C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C4FC0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A0493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C8ECC8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D497D89" w14:textId="77777777" w:rsidR="00F9745F" w:rsidRPr="00181A41" w:rsidRDefault="00F9745F">
            <w:pPr>
              <w:ind w:right="-2"/>
              <w:jc w:val="center"/>
              <w:rPr>
                <w:rFonts w:ascii="Times New Roman" w:hAnsi="Times New Roman"/>
                <w:color w:val="000000" w:themeColor="text1"/>
                <w:sz w:val="20"/>
              </w:rPr>
            </w:pPr>
          </w:p>
        </w:tc>
      </w:tr>
      <w:tr w:rsidR="00181A41" w:rsidRPr="00181A41" w14:paraId="42FBCBCC" w14:textId="77777777">
        <w:trPr>
          <w:tblCellSpacing w:w="0" w:type="dxa"/>
        </w:trPr>
        <w:tc>
          <w:tcPr>
            <w:tcW w:w="1701" w:type="dxa"/>
            <w:vMerge/>
            <w:tcBorders>
              <w:left w:val="single" w:sz="4" w:space="0" w:color="auto"/>
              <w:right w:val="single" w:sz="4" w:space="0" w:color="auto"/>
            </w:tcBorders>
          </w:tcPr>
          <w:p w14:paraId="6B61EE7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7063F7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5BCC7C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6486B6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747" w:type="dxa"/>
            <w:tcBorders>
              <w:top w:val="single" w:sz="4" w:space="0" w:color="auto"/>
              <w:left w:val="single" w:sz="4" w:space="0" w:color="auto"/>
              <w:bottom w:val="single" w:sz="4" w:space="0" w:color="auto"/>
              <w:right w:val="single" w:sz="4" w:space="0" w:color="auto"/>
            </w:tcBorders>
            <w:vAlign w:val="center"/>
          </w:tcPr>
          <w:p w14:paraId="434CB63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0F7427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8BE551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8D3C05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872AD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283546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497BD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51F9B3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92D0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35741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577F57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6115BCE" w14:textId="77777777" w:rsidR="00F9745F" w:rsidRPr="00181A41" w:rsidRDefault="00F9745F">
            <w:pPr>
              <w:ind w:right="-2"/>
              <w:jc w:val="center"/>
              <w:rPr>
                <w:rFonts w:ascii="Times New Roman" w:hAnsi="Times New Roman"/>
                <w:color w:val="000000" w:themeColor="text1"/>
                <w:sz w:val="20"/>
              </w:rPr>
            </w:pPr>
          </w:p>
        </w:tc>
      </w:tr>
      <w:tr w:rsidR="00181A41" w:rsidRPr="00181A41" w14:paraId="0C5FB749" w14:textId="77777777">
        <w:trPr>
          <w:tblCellSpacing w:w="0" w:type="dxa"/>
        </w:trPr>
        <w:tc>
          <w:tcPr>
            <w:tcW w:w="1701" w:type="dxa"/>
            <w:vMerge/>
            <w:tcBorders>
              <w:left w:val="single" w:sz="4" w:space="0" w:color="auto"/>
              <w:bottom w:val="single" w:sz="4" w:space="0" w:color="auto"/>
              <w:right w:val="single" w:sz="4" w:space="0" w:color="auto"/>
            </w:tcBorders>
          </w:tcPr>
          <w:p w14:paraId="50C6226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5C22CCB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E13852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0DE733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140,0</w:t>
            </w:r>
          </w:p>
        </w:tc>
        <w:tc>
          <w:tcPr>
            <w:tcW w:w="747" w:type="dxa"/>
            <w:tcBorders>
              <w:top w:val="single" w:sz="4" w:space="0" w:color="auto"/>
              <w:left w:val="single" w:sz="4" w:space="0" w:color="auto"/>
              <w:bottom w:val="single" w:sz="4" w:space="0" w:color="auto"/>
              <w:right w:val="single" w:sz="4" w:space="0" w:color="auto"/>
            </w:tcBorders>
            <w:vAlign w:val="center"/>
          </w:tcPr>
          <w:p w14:paraId="79A53C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14:paraId="52FC60A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14185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8F7AF1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057A4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A3187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919EEC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2EB2B6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2EBFA3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EAB88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4B5840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29800B4" w14:textId="77777777" w:rsidR="00F9745F" w:rsidRPr="00181A41" w:rsidRDefault="00F9745F">
            <w:pPr>
              <w:ind w:right="-2"/>
              <w:jc w:val="center"/>
              <w:rPr>
                <w:rFonts w:ascii="Times New Roman" w:hAnsi="Times New Roman"/>
                <w:color w:val="000000" w:themeColor="text1"/>
                <w:sz w:val="20"/>
              </w:rPr>
            </w:pPr>
          </w:p>
        </w:tc>
      </w:tr>
      <w:tr w:rsidR="00181A41" w:rsidRPr="00181A41" w14:paraId="26700784" w14:textId="77777777">
        <w:trPr>
          <w:tblCellSpacing w:w="0" w:type="dxa"/>
        </w:trPr>
        <w:tc>
          <w:tcPr>
            <w:tcW w:w="1701" w:type="dxa"/>
            <w:vMerge w:val="restart"/>
            <w:tcBorders>
              <w:left w:val="single" w:sz="4" w:space="0" w:color="auto"/>
              <w:right w:val="single" w:sz="4" w:space="0" w:color="auto"/>
            </w:tcBorders>
          </w:tcPr>
          <w:p w14:paraId="4F07205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1.8.</w:t>
            </w:r>
          </w:p>
        </w:tc>
        <w:tc>
          <w:tcPr>
            <w:tcW w:w="1843" w:type="dxa"/>
            <w:vMerge w:val="restart"/>
            <w:tcBorders>
              <w:left w:val="single" w:sz="4" w:space="0" w:color="auto"/>
              <w:right w:val="single" w:sz="4" w:space="0" w:color="auto"/>
            </w:tcBorders>
          </w:tcPr>
          <w:p w14:paraId="5F70ABF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Модернизация индивидуальных газовых котельных муниципальных учреждений (замена котлов и вспомогательного котельного оборудования)            </w:t>
            </w:r>
          </w:p>
        </w:tc>
        <w:tc>
          <w:tcPr>
            <w:tcW w:w="2126" w:type="dxa"/>
            <w:tcBorders>
              <w:top w:val="single" w:sz="4" w:space="0" w:color="auto"/>
              <w:left w:val="single" w:sz="4" w:space="0" w:color="auto"/>
              <w:bottom w:val="single" w:sz="4" w:space="0" w:color="auto"/>
              <w:right w:val="single" w:sz="4" w:space="0" w:color="auto"/>
            </w:tcBorders>
          </w:tcPr>
          <w:p w14:paraId="0082982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2D12B2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15,0</w:t>
            </w:r>
          </w:p>
        </w:tc>
        <w:tc>
          <w:tcPr>
            <w:tcW w:w="747" w:type="dxa"/>
            <w:tcBorders>
              <w:top w:val="single" w:sz="4" w:space="0" w:color="auto"/>
              <w:left w:val="single" w:sz="4" w:space="0" w:color="auto"/>
              <w:bottom w:val="single" w:sz="4" w:space="0" w:color="auto"/>
              <w:right w:val="single" w:sz="4" w:space="0" w:color="auto"/>
            </w:tcBorders>
            <w:vAlign w:val="center"/>
          </w:tcPr>
          <w:p w14:paraId="414C5A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939AA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45DFE0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4E7A03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4FA75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7743A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10002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587F992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224111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CB06C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7435A9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DF6218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523F55D" w14:textId="77777777">
        <w:trPr>
          <w:tblCellSpacing w:w="0" w:type="dxa"/>
        </w:trPr>
        <w:tc>
          <w:tcPr>
            <w:tcW w:w="1701" w:type="dxa"/>
            <w:vMerge/>
            <w:tcBorders>
              <w:left w:val="single" w:sz="4" w:space="0" w:color="auto"/>
              <w:right w:val="single" w:sz="4" w:space="0" w:color="auto"/>
            </w:tcBorders>
          </w:tcPr>
          <w:p w14:paraId="32DD088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49CF80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4E3642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287116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2B45ED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CA7023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0D0D5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C4905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0E2A1D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1668F9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9F645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BD8C78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6A634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A7046B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05651F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A936F5C" w14:textId="77777777" w:rsidR="00F9745F" w:rsidRPr="00181A41" w:rsidRDefault="00F9745F">
            <w:pPr>
              <w:ind w:right="-2"/>
              <w:jc w:val="center"/>
              <w:rPr>
                <w:rFonts w:ascii="Times New Roman" w:hAnsi="Times New Roman"/>
                <w:color w:val="000000" w:themeColor="text1"/>
                <w:sz w:val="20"/>
              </w:rPr>
            </w:pPr>
          </w:p>
        </w:tc>
      </w:tr>
      <w:tr w:rsidR="00181A41" w:rsidRPr="00181A41" w14:paraId="19EDDFE6" w14:textId="77777777">
        <w:trPr>
          <w:tblCellSpacing w:w="0" w:type="dxa"/>
        </w:trPr>
        <w:tc>
          <w:tcPr>
            <w:tcW w:w="1701" w:type="dxa"/>
            <w:vMerge/>
            <w:tcBorders>
              <w:left w:val="single" w:sz="4" w:space="0" w:color="auto"/>
              <w:right w:val="single" w:sz="4" w:space="0" w:color="auto"/>
            </w:tcBorders>
          </w:tcPr>
          <w:p w14:paraId="0F88BB9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B9067C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DEAA07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D1B37F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3F022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442831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ABB29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3EE3AC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55166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C947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AD653E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B5EB43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B348B6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D4DE1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657D8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306E0E0" w14:textId="77777777" w:rsidR="00F9745F" w:rsidRPr="00181A41" w:rsidRDefault="00F9745F">
            <w:pPr>
              <w:ind w:right="-2"/>
              <w:jc w:val="center"/>
              <w:rPr>
                <w:rFonts w:ascii="Times New Roman" w:hAnsi="Times New Roman"/>
                <w:color w:val="000000" w:themeColor="text1"/>
                <w:sz w:val="20"/>
              </w:rPr>
            </w:pPr>
          </w:p>
        </w:tc>
      </w:tr>
      <w:tr w:rsidR="00181A41" w:rsidRPr="00181A41" w14:paraId="7F531C8D" w14:textId="77777777">
        <w:trPr>
          <w:tblCellSpacing w:w="0" w:type="dxa"/>
        </w:trPr>
        <w:tc>
          <w:tcPr>
            <w:tcW w:w="1701" w:type="dxa"/>
            <w:vMerge/>
            <w:tcBorders>
              <w:left w:val="single" w:sz="4" w:space="0" w:color="auto"/>
              <w:right w:val="single" w:sz="4" w:space="0" w:color="auto"/>
            </w:tcBorders>
          </w:tcPr>
          <w:p w14:paraId="55B32AF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583DFE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F30A3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802897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5F9D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1ABB4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8E40B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354BA3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78C0C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787477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CD5F2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0C8E4A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F8304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60352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EE42FE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30F5C43" w14:textId="77777777" w:rsidR="00F9745F" w:rsidRPr="00181A41" w:rsidRDefault="00F9745F">
            <w:pPr>
              <w:ind w:right="-2"/>
              <w:jc w:val="center"/>
              <w:rPr>
                <w:rFonts w:ascii="Times New Roman" w:hAnsi="Times New Roman"/>
                <w:color w:val="000000" w:themeColor="text1"/>
                <w:sz w:val="20"/>
              </w:rPr>
            </w:pPr>
          </w:p>
        </w:tc>
      </w:tr>
      <w:tr w:rsidR="00181A41" w:rsidRPr="00181A41" w14:paraId="2DFEEFAF" w14:textId="77777777">
        <w:trPr>
          <w:tblCellSpacing w:w="0" w:type="dxa"/>
        </w:trPr>
        <w:tc>
          <w:tcPr>
            <w:tcW w:w="1701" w:type="dxa"/>
            <w:vMerge/>
            <w:tcBorders>
              <w:left w:val="single" w:sz="4" w:space="0" w:color="auto"/>
              <w:bottom w:val="single" w:sz="4" w:space="0" w:color="auto"/>
              <w:right w:val="single" w:sz="4" w:space="0" w:color="auto"/>
            </w:tcBorders>
          </w:tcPr>
          <w:p w14:paraId="327B3F7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3D3F8F5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A6A591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CE89D7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15,0</w:t>
            </w:r>
          </w:p>
        </w:tc>
        <w:tc>
          <w:tcPr>
            <w:tcW w:w="747" w:type="dxa"/>
            <w:tcBorders>
              <w:top w:val="single" w:sz="4" w:space="0" w:color="auto"/>
              <w:left w:val="single" w:sz="4" w:space="0" w:color="auto"/>
              <w:bottom w:val="single" w:sz="4" w:space="0" w:color="auto"/>
              <w:right w:val="single" w:sz="4" w:space="0" w:color="auto"/>
            </w:tcBorders>
            <w:vAlign w:val="center"/>
          </w:tcPr>
          <w:p w14:paraId="32ED134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0A589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3F5C77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6F0F61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1CD6F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E6FDE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B40E5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0A9772F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F22CA5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B87C0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47B53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A4A4327" w14:textId="77777777" w:rsidR="00F9745F" w:rsidRPr="00181A41" w:rsidRDefault="00F9745F">
            <w:pPr>
              <w:ind w:right="-2"/>
              <w:jc w:val="center"/>
              <w:rPr>
                <w:rFonts w:ascii="Times New Roman" w:hAnsi="Times New Roman"/>
                <w:color w:val="000000" w:themeColor="text1"/>
                <w:sz w:val="20"/>
              </w:rPr>
            </w:pPr>
          </w:p>
        </w:tc>
      </w:tr>
      <w:tr w:rsidR="00181A41" w:rsidRPr="00181A41" w14:paraId="39EAE5B0" w14:textId="77777777">
        <w:trPr>
          <w:tblCellSpacing w:w="0" w:type="dxa"/>
        </w:trPr>
        <w:tc>
          <w:tcPr>
            <w:tcW w:w="1701" w:type="dxa"/>
            <w:vMerge w:val="restart"/>
            <w:tcBorders>
              <w:left w:val="single" w:sz="4" w:space="0" w:color="auto"/>
              <w:right w:val="single" w:sz="4" w:space="0" w:color="auto"/>
            </w:tcBorders>
          </w:tcPr>
          <w:p w14:paraId="283DCF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1.9.</w:t>
            </w:r>
          </w:p>
        </w:tc>
        <w:tc>
          <w:tcPr>
            <w:tcW w:w="1843" w:type="dxa"/>
            <w:vMerge w:val="restart"/>
            <w:tcBorders>
              <w:left w:val="single" w:sz="4" w:space="0" w:color="auto"/>
              <w:right w:val="single" w:sz="4" w:space="0" w:color="auto"/>
            </w:tcBorders>
          </w:tcPr>
          <w:p w14:paraId="663F4A6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2126" w:type="dxa"/>
            <w:tcBorders>
              <w:top w:val="single" w:sz="4" w:space="0" w:color="auto"/>
              <w:left w:val="single" w:sz="4" w:space="0" w:color="auto"/>
              <w:bottom w:val="single" w:sz="4" w:space="0" w:color="auto"/>
              <w:right w:val="single" w:sz="4" w:space="0" w:color="auto"/>
            </w:tcBorders>
          </w:tcPr>
          <w:p w14:paraId="2516141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5B0E1C9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w:t>
            </w:r>
          </w:p>
        </w:tc>
        <w:tc>
          <w:tcPr>
            <w:tcW w:w="747" w:type="dxa"/>
            <w:tcBorders>
              <w:top w:val="single" w:sz="4" w:space="0" w:color="auto"/>
              <w:left w:val="single" w:sz="4" w:space="0" w:color="auto"/>
              <w:bottom w:val="single" w:sz="4" w:space="0" w:color="auto"/>
              <w:right w:val="single" w:sz="4" w:space="0" w:color="auto"/>
            </w:tcBorders>
            <w:vAlign w:val="center"/>
          </w:tcPr>
          <w:p w14:paraId="476C6D7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5B0D5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BF1389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013B7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F60F1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52F5E9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54C496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2AA8D5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A00400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6A472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DD705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CECF7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15B2D80" w14:textId="77777777">
        <w:trPr>
          <w:tblCellSpacing w:w="0" w:type="dxa"/>
        </w:trPr>
        <w:tc>
          <w:tcPr>
            <w:tcW w:w="1701" w:type="dxa"/>
            <w:vMerge/>
            <w:tcBorders>
              <w:left w:val="single" w:sz="4" w:space="0" w:color="auto"/>
              <w:right w:val="single" w:sz="4" w:space="0" w:color="auto"/>
            </w:tcBorders>
          </w:tcPr>
          <w:p w14:paraId="037A5A9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7F241E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3D6F5B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89E1DB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E5D47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0147F7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D6A045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34715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1ECFCE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AE419E"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77182A3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518FF7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B0E212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1B68D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E9170A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C9C404B" w14:textId="77777777" w:rsidR="00F9745F" w:rsidRPr="00181A41" w:rsidRDefault="00F9745F">
            <w:pPr>
              <w:ind w:right="-2"/>
              <w:jc w:val="center"/>
              <w:rPr>
                <w:rFonts w:ascii="Times New Roman" w:hAnsi="Times New Roman"/>
                <w:color w:val="000000" w:themeColor="text1"/>
                <w:sz w:val="20"/>
              </w:rPr>
            </w:pPr>
          </w:p>
        </w:tc>
      </w:tr>
      <w:tr w:rsidR="00181A41" w:rsidRPr="00181A41" w14:paraId="5607E014" w14:textId="77777777">
        <w:trPr>
          <w:tblCellSpacing w:w="0" w:type="dxa"/>
        </w:trPr>
        <w:tc>
          <w:tcPr>
            <w:tcW w:w="1701" w:type="dxa"/>
            <w:vMerge/>
            <w:tcBorders>
              <w:left w:val="single" w:sz="4" w:space="0" w:color="auto"/>
              <w:right w:val="single" w:sz="4" w:space="0" w:color="auto"/>
            </w:tcBorders>
          </w:tcPr>
          <w:p w14:paraId="01ED607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A9999D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1AF3E7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AFD6ED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792CB9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98EF1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718342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9548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80C621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E1D1B7F"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4DB4C7F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2B68B0C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530F9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8A2E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32FA71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629A0BB" w14:textId="77777777" w:rsidR="00F9745F" w:rsidRPr="00181A41" w:rsidRDefault="00F9745F">
            <w:pPr>
              <w:ind w:right="-2"/>
              <w:jc w:val="center"/>
              <w:rPr>
                <w:rFonts w:ascii="Times New Roman" w:hAnsi="Times New Roman"/>
                <w:color w:val="000000" w:themeColor="text1"/>
                <w:sz w:val="20"/>
              </w:rPr>
            </w:pPr>
          </w:p>
        </w:tc>
      </w:tr>
      <w:tr w:rsidR="00181A41" w:rsidRPr="00181A41" w14:paraId="10A106D5" w14:textId="77777777">
        <w:trPr>
          <w:tblCellSpacing w:w="0" w:type="dxa"/>
        </w:trPr>
        <w:tc>
          <w:tcPr>
            <w:tcW w:w="1701" w:type="dxa"/>
            <w:vMerge/>
            <w:tcBorders>
              <w:left w:val="single" w:sz="4" w:space="0" w:color="auto"/>
              <w:right w:val="single" w:sz="4" w:space="0" w:color="auto"/>
            </w:tcBorders>
          </w:tcPr>
          <w:p w14:paraId="072C374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652959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94164B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0CC0EC4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03499E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D00613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29F882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37FB7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7B6EB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6C1386"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5035DFA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DD12F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D193A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E79A9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F21B61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B5395A7" w14:textId="77777777" w:rsidR="00F9745F" w:rsidRPr="00181A41" w:rsidRDefault="00F9745F">
            <w:pPr>
              <w:ind w:right="-2"/>
              <w:jc w:val="center"/>
              <w:rPr>
                <w:rFonts w:ascii="Times New Roman" w:hAnsi="Times New Roman"/>
                <w:color w:val="000000" w:themeColor="text1"/>
                <w:sz w:val="20"/>
              </w:rPr>
            </w:pPr>
          </w:p>
        </w:tc>
      </w:tr>
      <w:tr w:rsidR="00181A41" w:rsidRPr="00181A41" w14:paraId="362390A2" w14:textId="77777777">
        <w:trPr>
          <w:tblCellSpacing w:w="0" w:type="dxa"/>
        </w:trPr>
        <w:tc>
          <w:tcPr>
            <w:tcW w:w="1701" w:type="dxa"/>
            <w:vMerge/>
            <w:tcBorders>
              <w:left w:val="single" w:sz="4" w:space="0" w:color="auto"/>
              <w:bottom w:val="single" w:sz="4" w:space="0" w:color="auto"/>
              <w:right w:val="single" w:sz="4" w:space="0" w:color="auto"/>
            </w:tcBorders>
          </w:tcPr>
          <w:p w14:paraId="0C8FC0B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01E1142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2D0118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33D930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w:t>
            </w:r>
          </w:p>
        </w:tc>
        <w:tc>
          <w:tcPr>
            <w:tcW w:w="747" w:type="dxa"/>
            <w:tcBorders>
              <w:top w:val="single" w:sz="4" w:space="0" w:color="auto"/>
              <w:left w:val="single" w:sz="4" w:space="0" w:color="auto"/>
              <w:bottom w:val="single" w:sz="4" w:space="0" w:color="auto"/>
              <w:right w:val="single" w:sz="4" w:space="0" w:color="auto"/>
            </w:tcBorders>
            <w:vAlign w:val="center"/>
          </w:tcPr>
          <w:p w14:paraId="1C3E77B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38391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665D0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70C511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8F3D3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82B3AE0" w14:textId="77777777"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14:paraId="7D7E4E2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18949D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E3B4D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9EA6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D5909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BCF2DF9" w14:textId="77777777" w:rsidR="00F9745F" w:rsidRPr="00181A41" w:rsidRDefault="00F9745F">
            <w:pPr>
              <w:ind w:right="-2"/>
              <w:jc w:val="center"/>
              <w:rPr>
                <w:rFonts w:ascii="Times New Roman" w:hAnsi="Times New Roman"/>
                <w:color w:val="000000" w:themeColor="text1"/>
                <w:sz w:val="20"/>
              </w:rPr>
            </w:pPr>
          </w:p>
        </w:tc>
      </w:tr>
      <w:tr w:rsidR="00181A41" w:rsidRPr="00181A41" w14:paraId="65073C76"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0D7075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2.</w:t>
            </w:r>
          </w:p>
        </w:tc>
        <w:tc>
          <w:tcPr>
            <w:tcW w:w="1843" w:type="dxa"/>
            <w:vMerge w:val="restart"/>
            <w:tcBorders>
              <w:top w:val="single" w:sz="4" w:space="0" w:color="auto"/>
              <w:left w:val="single" w:sz="4" w:space="0" w:color="auto"/>
              <w:bottom w:val="single" w:sz="4" w:space="0" w:color="auto"/>
              <w:right w:val="single" w:sz="4" w:space="0" w:color="auto"/>
            </w:tcBorders>
          </w:tcPr>
          <w:p w14:paraId="2E4F601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2126" w:type="dxa"/>
            <w:tcBorders>
              <w:top w:val="single" w:sz="4" w:space="0" w:color="auto"/>
              <w:left w:val="single" w:sz="4" w:space="0" w:color="auto"/>
              <w:bottom w:val="single" w:sz="4" w:space="0" w:color="auto"/>
              <w:right w:val="single" w:sz="4" w:space="0" w:color="auto"/>
            </w:tcBorders>
          </w:tcPr>
          <w:p w14:paraId="3625F02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87BD36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1324,7</w:t>
            </w:r>
          </w:p>
        </w:tc>
        <w:tc>
          <w:tcPr>
            <w:tcW w:w="747" w:type="dxa"/>
            <w:tcBorders>
              <w:top w:val="single" w:sz="4" w:space="0" w:color="auto"/>
              <w:left w:val="single" w:sz="4" w:space="0" w:color="auto"/>
              <w:bottom w:val="single" w:sz="4" w:space="0" w:color="auto"/>
              <w:right w:val="single" w:sz="4" w:space="0" w:color="auto"/>
            </w:tcBorders>
            <w:vAlign w:val="center"/>
          </w:tcPr>
          <w:p w14:paraId="716AD7B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664,3</w:t>
            </w:r>
          </w:p>
        </w:tc>
        <w:tc>
          <w:tcPr>
            <w:tcW w:w="748" w:type="dxa"/>
            <w:tcBorders>
              <w:top w:val="single" w:sz="4" w:space="0" w:color="auto"/>
              <w:left w:val="single" w:sz="4" w:space="0" w:color="auto"/>
              <w:bottom w:val="single" w:sz="4" w:space="0" w:color="auto"/>
              <w:right w:val="single" w:sz="4" w:space="0" w:color="auto"/>
            </w:tcBorders>
            <w:vAlign w:val="center"/>
          </w:tcPr>
          <w:p w14:paraId="2AE236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1967,8</w:t>
            </w:r>
          </w:p>
        </w:tc>
        <w:tc>
          <w:tcPr>
            <w:tcW w:w="747" w:type="dxa"/>
            <w:tcBorders>
              <w:top w:val="single" w:sz="4" w:space="0" w:color="auto"/>
              <w:left w:val="single" w:sz="4" w:space="0" w:color="auto"/>
              <w:bottom w:val="single" w:sz="4" w:space="0" w:color="auto"/>
              <w:right w:val="single" w:sz="4" w:space="0" w:color="auto"/>
            </w:tcBorders>
            <w:vAlign w:val="center"/>
          </w:tcPr>
          <w:p w14:paraId="4344A30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1105,8</w:t>
            </w:r>
          </w:p>
        </w:tc>
        <w:tc>
          <w:tcPr>
            <w:tcW w:w="748" w:type="dxa"/>
            <w:tcBorders>
              <w:top w:val="single" w:sz="4" w:space="0" w:color="auto"/>
              <w:left w:val="single" w:sz="4" w:space="0" w:color="auto"/>
              <w:bottom w:val="single" w:sz="4" w:space="0" w:color="auto"/>
              <w:right w:val="single" w:sz="4" w:space="0" w:color="auto"/>
            </w:tcBorders>
            <w:vAlign w:val="center"/>
          </w:tcPr>
          <w:p w14:paraId="3B2F1F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949,5</w:t>
            </w:r>
          </w:p>
        </w:tc>
        <w:tc>
          <w:tcPr>
            <w:tcW w:w="747" w:type="dxa"/>
            <w:tcBorders>
              <w:top w:val="single" w:sz="4" w:space="0" w:color="auto"/>
              <w:left w:val="single" w:sz="4" w:space="0" w:color="auto"/>
              <w:bottom w:val="single" w:sz="4" w:space="0" w:color="auto"/>
              <w:right w:val="single" w:sz="4" w:space="0" w:color="auto"/>
            </w:tcBorders>
            <w:vAlign w:val="center"/>
          </w:tcPr>
          <w:p w14:paraId="19C927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1860,8</w:t>
            </w:r>
          </w:p>
        </w:tc>
        <w:tc>
          <w:tcPr>
            <w:tcW w:w="748" w:type="dxa"/>
            <w:tcBorders>
              <w:top w:val="single" w:sz="4" w:space="0" w:color="auto"/>
              <w:left w:val="single" w:sz="4" w:space="0" w:color="auto"/>
              <w:bottom w:val="single" w:sz="4" w:space="0" w:color="auto"/>
              <w:right w:val="single" w:sz="4" w:space="0" w:color="auto"/>
            </w:tcBorders>
            <w:vAlign w:val="center"/>
          </w:tcPr>
          <w:p w14:paraId="54F57C4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2282,1</w:t>
            </w:r>
          </w:p>
        </w:tc>
        <w:tc>
          <w:tcPr>
            <w:tcW w:w="747" w:type="dxa"/>
            <w:tcBorders>
              <w:top w:val="single" w:sz="4" w:space="0" w:color="auto"/>
              <w:left w:val="single" w:sz="4" w:space="0" w:color="auto"/>
              <w:bottom w:val="single" w:sz="4" w:space="0" w:color="auto"/>
              <w:right w:val="single" w:sz="4" w:space="0" w:color="auto"/>
            </w:tcBorders>
            <w:vAlign w:val="center"/>
          </w:tcPr>
          <w:p w14:paraId="68AE93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14:paraId="0C5113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47" w:type="dxa"/>
            <w:tcBorders>
              <w:top w:val="single" w:sz="4" w:space="0" w:color="auto"/>
              <w:left w:val="single" w:sz="4" w:space="0" w:color="auto"/>
              <w:bottom w:val="single" w:sz="4" w:space="0" w:color="auto"/>
              <w:right w:val="single" w:sz="4" w:space="0" w:color="auto"/>
            </w:tcBorders>
            <w:vAlign w:val="center"/>
          </w:tcPr>
          <w:p w14:paraId="1D5A239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2613CA5F" w14:textId="77777777"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14:paraId="60475DA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2CE1946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C547B0E"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61A75D2C"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6CAE46C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4DF6DA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A7DB23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32A19F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13388A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10E39A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C7658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18DCD6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0CFDA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6CF2E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FAF309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14:paraId="5EE875F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032FE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0522F5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BF04A06" w14:textId="77777777" w:rsidR="00F9745F" w:rsidRPr="00181A41" w:rsidRDefault="00F9745F">
            <w:pPr>
              <w:ind w:right="-2"/>
              <w:jc w:val="center"/>
              <w:rPr>
                <w:rFonts w:ascii="Times New Roman" w:hAnsi="Times New Roman"/>
                <w:color w:val="000000" w:themeColor="text1"/>
                <w:sz w:val="20"/>
              </w:rPr>
            </w:pPr>
          </w:p>
        </w:tc>
      </w:tr>
      <w:tr w:rsidR="00181A41" w:rsidRPr="00181A41" w14:paraId="5EF5014F"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0001AEBE"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B995CC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58A240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F94018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0C20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851CE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57C3E2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A683E4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C29C57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9885AD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12AFD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14:paraId="7AEFD57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67739,5</w:t>
            </w:r>
          </w:p>
        </w:tc>
        <w:tc>
          <w:tcPr>
            <w:tcW w:w="747" w:type="dxa"/>
            <w:tcBorders>
              <w:top w:val="single" w:sz="4" w:space="0" w:color="auto"/>
              <w:left w:val="single" w:sz="4" w:space="0" w:color="auto"/>
              <w:bottom w:val="single" w:sz="4" w:space="0" w:color="auto"/>
              <w:right w:val="single" w:sz="4" w:space="0" w:color="auto"/>
            </w:tcBorders>
            <w:vAlign w:val="center"/>
          </w:tcPr>
          <w:p w14:paraId="5DDD2FB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7B5D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CC6E2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4F53B69" w14:textId="77777777" w:rsidR="00F9745F" w:rsidRPr="00181A41" w:rsidRDefault="00F9745F">
            <w:pPr>
              <w:ind w:right="-2"/>
              <w:jc w:val="center"/>
              <w:rPr>
                <w:rFonts w:ascii="Times New Roman" w:hAnsi="Times New Roman"/>
                <w:color w:val="000000" w:themeColor="text1"/>
                <w:sz w:val="20"/>
              </w:rPr>
            </w:pPr>
          </w:p>
        </w:tc>
      </w:tr>
      <w:tr w:rsidR="00181A41" w:rsidRPr="00181A41" w14:paraId="0C8DF19A"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8402F8D"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16D3E1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6F3DA9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34158B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47" w:type="dxa"/>
            <w:tcBorders>
              <w:top w:val="single" w:sz="4" w:space="0" w:color="auto"/>
              <w:left w:val="single" w:sz="4" w:space="0" w:color="auto"/>
              <w:bottom w:val="single" w:sz="4" w:space="0" w:color="auto"/>
              <w:right w:val="single" w:sz="4" w:space="0" w:color="auto"/>
            </w:tcBorders>
            <w:vAlign w:val="center"/>
          </w:tcPr>
          <w:p w14:paraId="398FD3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14:paraId="5DC07D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14:paraId="3C9340D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14:paraId="782B8AD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14:paraId="3979406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48" w:type="dxa"/>
            <w:tcBorders>
              <w:top w:val="single" w:sz="4" w:space="0" w:color="auto"/>
              <w:left w:val="single" w:sz="4" w:space="0" w:color="auto"/>
              <w:bottom w:val="single" w:sz="4" w:space="0" w:color="auto"/>
              <w:right w:val="single" w:sz="4" w:space="0" w:color="auto"/>
            </w:tcBorders>
            <w:vAlign w:val="center"/>
          </w:tcPr>
          <w:p w14:paraId="7BA980F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14:paraId="30C58F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14:paraId="260F86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23380,1</w:t>
            </w:r>
          </w:p>
        </w:tc>
        <w:tc>
          <w:tcPr>
            <w:tcW w:w="747" w:type="dxa"/>
            <w:tcBorders>
              <w:top w:val="single" w:sz="4" w:space="0" w:color="auto"/>
              <w:left w:val="single" w:sz="4" w:space="0" w:color="auto"/>
              <w:bottom w:val="single" w:sz="4" w:space="0" w:color="auto"/>
              <w:right w:val="single" w:sz="4" w:space="0" w:color="auto"/>
            </w:tcBorders>
            <w:vAlign w:val="center"/>
          </w:tcPr>
          <w:p w14:paraId="3C9D383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14:paraId="7683357A" w14:textId="77777777"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14:paraId="22A787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10118E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B792B24"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3C7A668E"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3EBD259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958AB3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9AD12C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265,0</w:t>
            </w:r>
          </w:p>
        </w:tc>
        <w:tc>
          <w:tcPr>
            <w:tcW w:w="747" w:type="dxa"/>
            <w:tcBorders>
              <w:top w:val="single" w:sz="4" w:space="0" w:color="auto"/>
              <w:left w:val="single" w:sz="4" w:space="0" w:color="auto"/>
              <w:bottom w:val="single" w:sz="4" w:space="0" w:color="auto"/>
              <w:right w:val="single" w:sz="4" w:space="0" w:color="auto"/>
            </w:tcBorders>
            <w:vAlign w:val="center"/>
          </w:tcPr>
          <w:p w14:paraId="5FB646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272,0</w:t>
            </w:r>
          </w:p>
        </w:tc>
        <w:tc>
          <w:tcPr>
            <w:tcW w:w="748" w:type="dxa"/>
            <w:tcBorders>
              <w:top w:val="single" w:sz="4" w:space="0" w:color="auto"/>
              <w:left w:val="single" w:sz="4" w:space="0" w:color="auto"/>
              <w:bottom w:val="single" w:sz="4" w:space="0" w:color="auto"/>
              <w:right w:val="single" w:sz="4" w:space="0" w:color="auto"/>
            </w:tcBorders>
            <w:vAlign w:val="center"/>
          </w:tcPr>
          <w:p w14:paraId="6EB46C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155,0</w:t>
            </w:r>
          </w:p>
        </w:tc>
        <w:tc>
          <w:tcPr>
            <w:tcW w:w="747" w:type="dxa"/>
            <w:tcBorders>
              <w:top w:val="single" w:sz="4" w:space="0" w:color="auto"/>
              <w:left w:val="single" w:sz="4" w:space="0" w:color="auto"/>
              <w:bottom w:val="single" w:sz="4" w:space="0" w:color="auto"/>
              <w:right w:val="single" w:sz="4" w:space="0" w:color="auto"/>
            </w:tcBorders>
            <w:vAlign w:val="center"/>
          </w:tcPr>
          <w:p w14:paraId="1AA37FF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286,2</w:t>
            </w:r>
          </w:p>
        </w:tc>
        <w:tc>
          <w:tcPr>
            <w:tcW w:w="748" w:type="dxa"/>
            <w:tcBorders>
              <w:top w:val="single" w:sz="4" w:space="0" w:color="auto"/>
              <w:left w:val="single" w:sz="4" w:space="0" w:color="auto"/>
              <w:bottom w:val="single" w:sz="4" w:space="0" w:color="auto"/>
              <w:right w:val="single" w:sz="4" w:space="0" w:color="auto"/>
            </w:tcBorders>
            <w:vAlign w:val="center"/>
          </w:tcPr>
          <w:p w14:paraId="0D7086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192,0</w:t>
            </w:r>
          </w:p>
        </w:tc>
        <w:tc>
          <w:tcPr>
            <w:tcW w:w="747" w:type="dxa"/>
            <w:tcBorders>
              <w:top w:val="single" w:sz="4" w:space="0" w:color="auto"/>
              <w:left w:val="single" w:sz="4" w:space="0" w:color="auto"/>
              <w:bottom w:val="single" w:sz="4" w:space="0" w:color="auto"/>
              <w:right w:val="single" w:sz="4" w:space="0" w:color="auto"/>
            </w:tcBorders>
            <w:vAlign w:val="center"/>
          </w:tcPr>
          <w:p w14:paraId="30D6C6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431,5</w:t>
            </w:r>
          </w:p>
        </w:tc>
        <w:tc>
          <w:tcPr>
            <w:tcW w:w="748" w:type="dxa"/>
            <w:tcBorders>
              <w:top w:val="single" w:sz="4" w:space="0" w:color="auto"/>
              <w:left w:val="single" w:sz="4" w:space="0" w:color="auto"/>
              <w:bottom w:val="single" w:sz="4" w:space="0" w:color="auto"/>
              <w:right w:val="single" w:sz="4" w:space="0" w:color="auto"/>
            </w:tcBorders>
            <w:vAlign w:val="center"/>
          </w:tcPr>
          <w:p w14:paraId="3A77E8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205,0</w:t>
            </w:r>
          </w:p>
        </w:tc>
        <w:tc>
          <w:tcPr>
            <w:tcW w:w="747" w:type="dxa"/>
            <w:tcBorders>
              <w:top w:val="single" w:sz="4" w:space="0" w:color="auto"/>
              <w:left w:val="single" w:sz="4" w:space="0" w:color="auto"/>
              <w:bottom w:val="single" w:sz="4" w:space="0" w:color="auto"/>
              <w:right w:val="single" w:sz="4" w:space="0" w:color="auto"/>
            </w:tcBorders>
            <w:vAlign w:val="center"/>
          </w:tcPr>
          <w:p w14:paraId="251263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4D71DAF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3E9A7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5BA3A1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4548B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A668E9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1DEFC16"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227900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w:t>
            </w:r>
          </w:p>
        </w:tc>
        <w:tc>
          <w:tcPr>
            <w:tcW w:w="1843" w:type="dxa"/>
            <w:vMerge w:val="restart"/>
            <w:tcBorders>
              <w:top w:val="single" w:sz="4" w:space="0" w:color="auto"/>
              <w:left w:val="single" w:sz="4" w:space="0" w:color="auto"/>
              <w:bottom w:val="single" w:sz="4" w:space="0" w:color="auto"/>
              <w:right w:val="single" w:sz="4" w:space="0" w:color="auto"/>
            </w:tcBorders>
          </w:tcPr>
          <w:p w14:paraId="171C16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2126" w:type="dxa"/>
            <w:tcBorders>
              <w:top w:val="single" w:sz="4" w:space="0" w:color="auto"/>
              <w:left w:val="single" w:sz="4" w:space="0" w:color="auto"/>
              <w:bottom w:val="single" w:sz="4" w:space="0" w:color="auto"/>
              <w:right w:val="single" w:sz="4" w:space="0" w:color="auto"/>
            </w:tcBorders>
          </w:tcPr>
          <w:p w14:paraId="2B89168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531F1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7FDB3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AEE17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B092E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A5413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66FCC5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9FEBAD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C5180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4DBD63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5A04F1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2071A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59AC3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D43EC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1E5936E"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279AC82"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40DBF33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10F0FF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9E3BE3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105DF4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953C50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BB027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A59CC3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FD57E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2198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F1A08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EA9851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8636F7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B8E7B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59E91D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F4D41E3" w14:textId="77777777" w:rsidR="00F9745F" w:rsidRPr="00181A41" w:rsidRDefault="00F9745F">
            <w:pPr>
              <w:ind w:right="-2"/>
              <w:jc w:val="center"/>
              <w:rPr>
                <w:rFonts w:ascii="Times New Roman" w:hAnsi="Times New Roman"/>
                <w:color w:val="000000" w:themeColor="text1"/>
                <w:sz w:val="20"/>
              </w:rPr>
            </w:pPr>
          </w:p>
        </w:tc>
      </w:tr>
      <w:tr w:rsidR="00181A41" w:rsidRPr="00181A41" w14:paraId="46729416"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6F55C770"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48D103C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58ADF4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BA590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9A1637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F71678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C9C9E3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F6DD86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12D09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D8F2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DCA6AE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973469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686E5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5EDF9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5B597B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28A808D" w14:textId="77777777" w:rsidR="00F9745F" w:rsidRPr="00181A41" w:rsidRDefault="00F9745F">
            <w:pPr>
              <w:ind w:right="-2"/>
              <w:jc w:val="center"/>
              <w:rPr>
                <w:rFonts w:ascii="Times New Roman" w:hAnsi="Times New Roman"/>
                <w:color w:val="000000" w:themeColor="text1"/>
                <w:sz w:val="20"/>
              </w:rPr>
            </w:pPr>
          </w:p>
        </w:tc>
      </w:tr>
      <w:tr w:rsidR="00181A41" w:rsidRPr="00181A41" w14:paraId="4749AFDD"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34A7FB5E"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B6303C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095308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467384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8A3C4F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DC7034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6D6923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B326E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3E798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6C7A0A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6B916C"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0B692C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729E57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55B65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C41F25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8FAC44D" w14:textId="77777777" w:rsidR="00F9745F" w:rsidRPr="00181A41" w:rsidRDefault="00F9745F">
            <w:pPr>
              <w:ind w:right="-2"/>
              <w:jc w:val="center"/>
              <w:rPr>
                <w:rFonts w:ascii="Times New Roman" w:hAnsi="Times New Roman"/>
                <w:color w:val="000000" w:themeColor="text1"/>
                <w:sz w:val="20"/>
              </w:rPr>
            </w:pPr>
          </w:p>
        </w:tc>
      </w:tr>
      <w:tr w:rsidR="00181A41" w:rsidRPr="00181A41" w14:paraId="21000D1E" w14:textId="77777777">
        <w:trPr>
          <w:trHeight w:val="1544"/>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0EC8EB8"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3E2C161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C5843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131BCB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C20F95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8096D8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CBC548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003692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DE5DA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EEF4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B1516B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31591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D6A4B0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CD4B4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BCE70D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9CB8D7F" w14:textId="77777777" w:rsidR="00F9745F" w:rsidRPr="00181A41" w:rsidRDefault="00F9745F">
            <w:pPr>
              <w:ind w:right="-2"/>
              <w:jc w:val="center"/>
              <w:rPr>
                <w:rFonts w:ascii="Times New Roman" w:hAnsi="Times New Roman"/>
                <w:color w:val="000000" w:themeColor="text1"/>
                <w:sz w:val="20"/>
              </w:rPr>
            </w:pPr>
          </w:p>
        </w:tc>
      </w:tr>
      <w:tr w:rsidR="00181A41" w:rsidRPr="00181A41" w14:paraId="13DB0F7E"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1A03F26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2.2</w:t>
            </w:r>
          </w:p>
        </w:tc>
        <w:tc>
          <w:tcPr>
            <w:tcW w:w="1843" w:type="dxa"/>
            <w:vMerge w:val="restart"/>
            <w:tcBorders>
              <w:top w:val="single" w:sz="4" w:space="0" w:color="auto"/>
              <w:left w:val="single" w:sz="4" w:space="0" w:color="auto"/>
              <w:bottom w:val="single" w:sz="4" w:space="0" w:color="auto"/>
              <w:right w:val="single" w:sz="4" w:space="0" w:color="auto"/>
            </w:tcBorders>
          </w:tcPr>
          <w:p w14:paraId="2477C76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2126" w:type="dxa"/>
            <w:tcBorders>
              <w:top w:val="single" w:sz="4" w:space="0" w:color="auto"/>
              <w:left w:val="single" w:sz="4" w:space="0" w:color="auto"/>
              <w:bottom w:val="single" w:sz="4" w:space="0" w:color="auto"/>
              <w:right w:val="single" w:sz="4" w:space="0" w:color="auto"/>
            </w:tcBorders>
          </w:tcPr>
          <w:p w14:paraId="22291C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E4947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C4A2CC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4A3EE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FF193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1A69B0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F972C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59E57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685A3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4FE9540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54A3E2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C3E55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E6E5CD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AEC3C8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8F91679"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55EDFF55"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669405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ED50E2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E8C1CB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036AE0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BF7E6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960841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B938F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ACAE27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45F23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0D3ADC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3BDE69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743CC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0FF96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2DF446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A50CDEF" w14:textId="77777777" w:rsidR="00F9745F" w:rsidRPr="00181A41" w:rsidRDefault="00F9745F">
            <w:pPr>
              <w:ind w:right="-2"/>
              <w:jc w:val="center"/>
              <w:rPr>
                <w:rFonts w:ascii="Times New Roman" w:hAnsi="Times New Roman"/>
                <w:color w:val="000000" w:themeColor="text1"/>
                <w:sz w:val="20"/>
              </w:rPr>
            </w:pPr>
          </w:p>
        </w:tc>
      </w:tr>
      <w:tr w:rsidR="00181A41" w:rsidRPr="00181A41" w14:paraId="390B2042"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06E01932"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E3342B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F9459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94C955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A09725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74174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AD9D9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E83766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634C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70270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9974A0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C00F29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67A68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26D80A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DED9C9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F9D852E" w14:textId="77777777" w:rsidR="00F9745F" w:rsidRPr="00181A41" w:rsidRDefault="00F9745F">
            <w:pPr>
              <w:ind w:right="-2"/>
              <w:jc w:val="center"/>
              <w:rPr>
                <w:rFonts w:ascii="Times New Roman" w:hAnsi="Times New Roman"/>
                <w:color w:val="000000" w:themeColor="text1"/>
                <w:sz w:val="20"/>
              </w:rPr>
            </w:pPr>
          </w:p>
        </w:tc>
      </w:tr>
      <w:tr w:rsidR="00181A41" w:rsidRPr="00181A41" w14:paraId="352B9653"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7AE1690D"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3488193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43B8E9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5BD9571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BEF2EA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DE7F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CC98D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0FB10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006C2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E620B0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4E4F7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514BFB3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F195D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0F4F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36A94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ACF137E" w14:textId="77777777" w:rsidR="00F9745F" w:rsidRPr="00181A41" w:rsidRDefault="00F9745F">
            <w:pPr>
              <w:ind w:right="-2"/>
              <w:jc w:val="center"/>
              <w:rPr>
                <w:rFonts w:ascii="Times New Roman" w:hAnsi="Times New Roman"/>
                <w:color w:val="000000" w:themeColor="text1"/>
                <w:sz w:val="20"/>
              </w:rPr>
            </w:pPr>
          </w:p>
        </w:tc>
      </w:tr>
      <w:tr w:rsidR="00181A41" w:rsidRPr="00181A41" w14:paraId="6299D6CC"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6432C7E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B2C4D1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D95AF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277435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5FEFB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7B604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B282FE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C24A5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BA9F55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236FF3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EA131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8EB039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AF688F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EF100A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EB23A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6854AF8" w14:textId="77777777" w:rsidR="00F9745F" w:rsidRPr="00181A41" w:rsidRDefault="00F9745F">
            <w:pPr>
              <w:ind w:right="-2"/>
              <w:jc w:val="center"/>
              <w:rPr>
                <w:rFonts w:ascii="Times New Roman" w:hAnsi="Times New Roman"/>
                <w:color w:val="000000" w:themeColor="text1"/>
                <w:sz w:val="20"/>
              </w:rPr>
            </w:pPr>
          </w:p>
        </w:tc>
      </w:tr>
      <w:tr w:rsidR="00181A41" w:rsidRPr="00181A41" w14:paraId="0D8A82BB" w14:textId="77777777">
        <w:trPr>
          <w:trHeight w:val="642"/>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42D22D9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tc>
        <w:tc>
          <w:tcPr>
            <w:tcW w:w="1843" w:type="dxa"/>
            <w:vMerge w:val="restart"/>
            <w:tcBorders>
              <w:top w:val="single" w:sz="4" w:space="0" w:color="auto"/>
              <w:left w:val="single" w:sz="4" w:space="0" w:color="auto"/>
              <w:bottom w:val="single" w:sz="4" w:space="0" w:color="auto"/>
              <w:right w:val="single" w:sz="4" w:space="0" w:color="auto"/>
            </w:tcBorders>
          </w:tcPr>
          <w:p w14:paraId="142CFA9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2126" w:type="dxa"/>
            <w:tcBorders>
              <w:top w:val="single" w:sz="4" w:space="0" w:color="auto"/>
              <w:left w:val="single" w:sz="4" w:space="0" w:color="auto"/>
              <w:bottom w:val="single" w:sz="4" w:space="0" w:color="auto"/>
              <w:right w:val="single" w:sz="4" w:space="0" w:color="auto"/>
            </w:tcBorders>
          </w:tcPr>
          <w:p w14:paraId="1C97285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6DF23F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1314,7</w:t>
            </w:r>
          </w:p>
        </w:tc>
        <w:tc>
          <w:tcPr>
            <w:tcW w:w="747" w:type="dxa"/>
            <w:tcBorders>
              <w:top w:val="single" w:sz="4" w:space="0" w:color="auto"/>
              <w:left w:val="single" w:sz="4" w:space="0" w:color="auto"/>
              <w:bottom w:val="single" w:sz="4" w:space="0" w:color="auto"/>
              <w:right w:val="single" w:sz="4" w:space="0" w:color="auto"/>
            </w:tcBorders>
            <w:vAlign w:val="center"/>
          </w:tcPr>
          <w:p w14:paraId="01728C2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656,3</w:t>
            </w:r>
          </w:p>
        </w:tc>
        <w:tc>
          <w:tcPr>
            <w:tcW w:w="748" w:type="dxa"/>
            <w:tcBorders>
              <w:top w:val="single" w:sz="4" w:space="0" w:color="auto"/>
              <w:left w:val="single" w:sz="4" w:space="0" w:color="auto"/>
              <w:bottom w:val="single" w:sz="4" w:space="0" w:color="auto"/>
              <w:right w:val="single" w:sz="4" w:space="0" w:color="auto"/>
            </w:tcBorders>
            <w:vAlign w:val="center"/>
          </w:tcPr>
          <w:p w14:paraId="22780D6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1957,8</w:t>
            </w:r>
          </w:p>
        </w:tc>
        <w:tc>
          <w:tcPr>
            <w:tcW w:w="747" w:type="dxa"/>
            <w:tcBorders>
              <w:top w:val="single" w:sz="4" w:space="0" w:color="auto"/>
              <w:left w:val="single" w:sz="4" w:space="0" w:color="auto"/>
              <w:bottom w:val="single" w:sz="4" w:space="0" w:color="auto"/>
              <w:right w:val="single" w:sz="4" w:space="0" w:color="auto"/>
            </w:tcBorders>
            <w:vAlign w:val="center"/>
          </w:tcPr>
          <w:p w14:paraId="72A6588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1097,8</w:t>
            </w:r>
          </w:p>
        </w:tc>
        <w:tc>
          <w:tcPr>
            <w:tcW w:w="748" w:type="dxa"/>
            <w:tcBorders>
              <w:top w:val="single" w:sz="4" w:space="0" w:color="auto"/>
              <w:left w:val="single" w:sz="4" w:space="0" w:color="auto"/>
              <w:bottom w:val="single" w:sz="4" w:space="0" w:color="auto"/>
              <w:right w:val="single" w:sz="4" w:space="0" w:color="auto"/>
            </w:tcBorders>
            <w:vAlign w:val="center"/>
          </w:tcPr>
          <w:p w14:paraId="729FC01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946,5</w:t>
            </w:r>
          </w:p>
        </w:tc>
        <w:tc>
          <w:tcPr>
            <w:tcW w:w="747" w:type="dxa"/>
            <w:tcBorders>
              <w:top w:val="single" w:sz="4" w:space="0" w:color="auto"/>
              <w:left w:val="single" w:sz="4" w:space="0" w:color="auto"/>
              <w:bottom w:val="single" w:sz="4" w:space="0" w:color="auto"/>
              <w:right w:val="single" w:sz="4" w:space="0" w:color="auto"/>
            </w:tcBorders>
            <w:vAlign w:val="center"/>
          </w:tcPr>
          <w:p w14:paraId="7598669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908,1</w:t>
            </w:r>
          </w:p>
        </w:tc>
        <w:tc>
          <w:tcPr>
            <w:tcW w:w="748" w:type="dxa"/>
            <w:tcBorders>
              <w:top w:val="single" w:sz="4" w:space="0" w:color="auto"/>
              <w:left w:val="single" w:sz="4" w:space="0" w:color="auto"/>
              <w:bottom w:val="single" w:sz="4" w:space="0" w:color="auto"/>
              <w:right w:val="single" w:sz="4" w:space="0" w:color="auto"/>
            </w:tcBorders>
            <w:vAlign w:val="center"/>
          </w:tcPr>
          <w:p w14:paraId="72A509B8" w14:textId="77777777" w:rsidR="00F9745F" w:rsidRPr="00181A41" w:rsidRDefault="00181A41">
            <w:pPr>
              <w:ind w:right="-113"/>
              <w:jc w:val="center"/>
              <w:rPr>
                <w:rFonts w:ascii="Times New Roman" w:hAnsi="Times New Roman"/>
                <w:color w:val="000000" w:themeColor="text1"/>
                <w:sz w:val="20"/>
              </w:rPr>
            </w:pPr>
            <w:r w:rsidRPr="00181A41">
              <w:rPr>
                <w:rFonts w:ascii="Times New Roman" w:hAnsi="Times New Roman"/>
                <w:color w:val="000000" w:themeColor="text1"/>
                <w:sz w:val="20"/>
              </w:rPr>
              <w:t>2277,1</w:t>
            </w:r>
          </w:p>
        </w:tc>
        <w:tc>
          <w:tcPr>
            <w:tcW w:w="747" w:type="dxa"/>
            <w:tcBorders>
              <w:top w:val="single" w:sz="4" w:space="0" w:color="auto"/>
              <w:left w:val="single" w:sz="4" w:space="0" w:color="auto"/>
              <w:bottom w:val="single" w:sz="4" w:space="0" w:color="auto"/>
              <w:right w:val="single" w:sz="4" w:space="0" w:color="auto"/>
            </w:tcBorders>
            <w:vAlign w:val="center"/>
          </w:tcPr>
          <w:p w14:paraId="4072C7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14:paraId="0E64724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2519,7</w:t>
            </w:r>
          </w:p>
        </w:tc>
        <w:tc>
          <w:tcPr>
            <w:tcW w:w="747" w:type="dxa"/>
            <w:tcBorders>
              <w:top w:val="single" w:sz="4" w:space="0" w:color="auto"/>
              <w:left w:val="single" w:sz="4" w:space="0" w:color="auto"/>
              <w:bottom w:val="single" w:sz="4" w:space="0" w:color="auto"/>
              <w:right w:val="single" w:sz="4" w:space="0" w:color="auto"/>
            </w:tcBorders>
            <w:vAlign w:val="center"/>
          </w:tcPr>
          <w:p w14:paraId="3E81BE0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48" w:type="dxa"/>
            <w:tcBorders>
              <w:top w:val="single" w:sz="4" w:space="0" w:color="auto"/>
              <w:left w:val="single" w:sz="4" w:space="0" w:color="auto"/>
              <w:bottom w:val="single" w:sz="4" w:space="0" w:color="auto"/>
              <w:right w:val="single" w:sz="4" w:space="0" w:color="auto"/>
            </w:tcBorders>
            <w:vAlign w:val="center"/>
          </w:tcPr>
          <w:p w14:paraId="1262F186" w14:textId="77777777"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3620,4</w:t>
            </w:r>
          </w:p>
        </w:tc>
        <w:tc>
          <w:tcPr>
            <w:tcW w:w="748" w:type="dxa"/>
            <w:tcBorders>
              <w:top w:val="single" w:sz="4" w:space="0" w:color="auto"/>
              <w:left w:val="single" w:sz="4" w:space="0" w:color="auto"/>
              <w:bottom w:val="single" w:sz="4" w:space="0" w:color="auto"/>
              <w:right w:val="single" w:sz="4" w:space="0" w:color="auto"/>
            </w:tcBorders>
          </w:tcPr>
          <w:p w14:paraId="78D86E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220AA5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8F47721" w14:textId="77777777">
        <w:trPr>
          <w:trHeight w:val="689"/>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15C5F92F"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66F52AD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67A08E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2B4244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3E00DD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7F890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B7E96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2818F1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5B8F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AC078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0AA916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7A97F1F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22A14E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371A88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A5B3A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8DF48B0" w14:textId="77777777" w:rsidR="00F9745F" w:rsidRPr="00181A41" w:rsidRDefault="00F9745F">
            <w:pPr>
              <w:ind w:right="-2"/>
              <w:jc w:val="center"/>
              <w:rPr>
                <w:rFonts w:ascii="Times New Roman" w:hAnsi="Times New Roman"/>
                <w:color w:val="000000" w:themeColor="text1"/>
                <w:sz w:val="20"/>
              </w:rPr>
            </w:pPr>
          </w:p>
        </w:tc>
      </w:tr>
      <w:tr w:rsidR="00181A41" w:rsidRPr="00181A41" w14:paraId="79C26682" w14:textId="77777777">
        <w:trPr>
          <w:trHeight w:val="692"/>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358B1C1C"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34C21FF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650E64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89EF75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5831A9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9F30B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31C1ED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8D6FEF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AFFDE5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0161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0FB11A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14:paraId="1AE241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14:paraId="750491B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573E0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CF341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B25873F" w14:textId="77777777" w:rsidR="00F9745F" w:rsidRPr="00181A41" w:rsidRDefault="00F9745F">
            <w:pPr>
              <w:ind w:right="-2"/>
              <w:jc w:val="center"/>
              <w:rPr>
                <w:rFonts w:ascii="Times New Roman" w:hAnsi="Times New Roman"/>
                <w:color w:val="000000" w:themeColor="text1"/>
                <w:sz w:val="20"/>
              </w:rPr>
            </w:pPr>
          </w:p>
        </w:tc>
      </w:tr>
      <w:tr w:rsidR="00181A41" w:rsidRPr="00181A41" w14:paraId="218FEAF8" w14:textId="77777777">
        <w:trPr>
          <w:trHeight w:val="716"/>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31E37546"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7E16D59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D0C256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60368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47" w:type="dxa"/>
            <w:tcBorders>
              <w:top w:val="single" w:sz="4" w:space="0" w:color="auto"/>
              <w:left w:val="single" w:sz="4" w:space="0" w:color="auto"/>
              <w:bottom w:val="single" w:sz="4" w:space="0" w:color="auto"/>
              <w:right w:val="single" w:sz="4" w:space="0" w:color="auto"/>
            </w:tcBorders>
            <w:vAlign w:val="center"/>
          </w:tcPr>
          <w:p w14:paraId="2BBED56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14:paraId="530D2C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14:paraId="3B7210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14:paraId="21F5E0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14:paraId="70A56AA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481,6</w:t>
            </w:r>
          </w:p>
        </w:tc>
        <w:tc>
          <w:tcPr>
            <w:tcW w:w="748" w:type="dxa"/>
            <w:tcBorders>
              <w:top w:val="single" w:sz="4" w:space="0" w:color="auto"/>
              <w:left w:val="single" w:sz="4" w:space="0" w:color="auto"/>
              <w:bottom w:val="single" w:sz="4" w:space="0" w:color="auto"/>
              <w:right w:val="single" w:sz="4" w:space="0" w:color="auto"/>
            </w:tcBorders>
            <w:vAlign w:val="center"/>
          </w:tcPr>
          <w:p w14:paraId="14F92F69" w14:textId="77777777" w:rsidR="00F9745F" w:rsidRPr="00181A41" w:rsidRDefault="00181A41">
            <w:pPr>
              <w:ind w:left="-37" w:right="-10"/>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14:paraId="369C7F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14:paraId="2CC7A5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1757,0</w:t>
            </w:r>
          </w:p>
        </w:tc>
        <w:tc>
          <w:tcPr>
            <w:tcW w:w="747" w:type="dxa"/>
            <w:tcBorders>
              <w:top w:val="single" w:sz="4" w:space="0" w:color="auto"/>
              <w:left w:val="single" w:sz="4" w:space="0" w:color="auto"/>
              <w:bottom w:val="single" w:sz="4" w:space="0" w:color="auto"/>
              <w:right w:val="single" w:sz="4" w:space="0" w:color="auto"/>
            </w:tcBorders>
            <w:vAlign w:val="center"/>
          </w:tcPr>
          <w:p w14:paraId="022077B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48" w:type="dxa"/>
            <w:tcBorders>
              <w:top w:val="single" w:sz="4" w:space="0" w:color="auto"/>
              <w:left w:val="single" w:sz="4" w:space="0" w:color="auto"/>
              <w:bottom w:val="single" w:sz="4" w:space="0" w:color="auto"/>
              <w:right w:val="single" w:sz="4" w:space="0" w:color="auto"/>
            </w:tcBorders>
            <w:vAlign w:val="center"/>
          </w:tcPr>
          <w:p w14:paraId="329E9761" w14:textId="77777777"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3620,4</w:t>
            </w:r>
          </w:p>
        </w:tc>
        <w:tc>
          <w:tcPr>
            <w:tcW w:w="748" w:type="dxa"/>
            <w:tcBorders>
              <w:top w:val="single" w:sz="4" w:space="0" w:color="auto"/>
              <w:left w:val="single" w:sz="4" w:space="0" w:color="auto"/>
              <w:bottom w:val="single" w:sz="4" w:space="0" w:color="auto"/>
              <w:right w:val="single" w:sz="4" w:space="0" w:color="auto"/>
            </w:tcBorders>
          </w:tcPr>
          <w:p w14:paraId="092238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00DFB78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FB60BF1"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2935DF6C"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12C9017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44A48E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0DA874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255,0</w:t>
            </w:r>
          </w:p>
        </w:tc>
        <w:tc>
          <w:tcPr>
            <w:tcW w:w="747" w:type="dxa"/>
            <w:tcBorders>
              <w:top w:val="single" w:sz="4" w:space="0" w:color="auto"/>
              <w:left w:val="single" w:sz="4" w:space="0" w:color="auto"/>
              <w:bottom w:val="single" w:sz="4" w:space="0" w:color="auto"/>
              <w:right w:val="single" w:sz="4" w:space="0" w:color="auto"/>
            </w:tcBorders>
            <w:vAlign w:val="center"/>
          </w:tcPr>
          <w:p w14:paraId="0A83FB3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264,0</w:t>
            </w:r>
          </w:p>
        </w:tc>
        <w:tc>
          <w:tcPr>
            <w:tcW w:w="748" w:type="dxa"/>
            <w:tcBorders>
              <w:top w:val="single" w:sz="4" w:space="0" w:color="auto"/>
              <w:left w:val="single" w:sz="4" w:space="0" w:color="auto"/>
              <w:bottom w:val="single" w:sz="4" w:space="0" w:color="auto"/>
              <w:right w:val="single" w:sz="4" w:space="0" w:color="auto"/>
            </w:tcBorders>
            <w:vAlign w:val="center"/>
          </w:tcPr>
          <w:p w14:paraId="044A549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145,0</w:t>
            </w:r>
          </w:p>
        </w:tc>
        <w:tc>
          <w:tcPr>
            <w:tcW w:w="747" w:type="dxa"/>
            <w:tcBorders>
              <w:top w:val="single" w:sz="4" w:space="0" w:color="auto"/>
              <w:left w:val="single" w:sz="4" w:space="0" w:color="auto"/>
              <w:bottom w:val="single" w:sz="4" w:space="0" w:color="auto"/>
              <w:right w:val="single" w:sz="4" w:space="0" w:color="auto"/>
            </w:tcBorders>
            <w:vAlign w:val="center"/>
          </w:tcPr>
          <w:p w14:paraId="329AE66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278,2</w:t>
            </w:r>
          </w:p>
        </w:tc>
        <w:tc>
          <w:tcPr>
            <w:tcW w:w="748" w:type="dxa"/>
            <w:tcBorders>
              <w:top w:val="single" w:sz="4" w:space="0" w:color="auto"/>
              <w:left w:val="single" w:sz="4" w:space="0" w:color="auto"/>
              <w:bottom w:val="single" w:sz="4" w:space="0" w:color="auto"/>
              <w:right w:val="single" w:sz="4" w:space="0" w:color="auto"/>
            </w:tcBorders>
            <w:vAlign w:val="center"/>
          </w:tcPr>
          <w:p w14:paraId="7B8548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189,0</w:t>
            </w:r>
          </w:p>
        </w:tc>
        <w:tc>
          <w:tcPr>
            <w:tcW w:w="747" w:type="dxa"/>
            <w:tcBorders>
              <w:top w:val="single" w:sz="4" w:space="0" w:color="auto"/>
              <w:left w:val="single" w:sz="4" w:space="0" w:color="auto"/>
              <w:bottom w:val="single" w:sz="4" w:space="0" w:color="auto"/>
              <w:right w:val="single" w:sz="4" w:space="0" w:color="auto"/>
            </w:tcBorders>
            <w:vAlign w:val="center"/>
          </w:tcPr>
          <w:p w14:paraId="432D87A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426,5</w:t>
            </w:r>
          </w:p>
        </w:tc>
        <w:tc>
          <w:tcPr>
            <w:tcW w:w="748" w:type="dxa"/>
            <w:tcBorders>
              <w:top w:val="single" w:sz="4" w:space="0" w:color="auto"/>
              <w:left w:val="single" w:sz="4" w:space="0" w:color="auto"/>
              <w:bottom w:val="single" w:sz="4" w:space="0" w:color="auto"/>
              <w:right w:val="single" w:sz="4" w:space="0" w:color="auto"/>
            </w:tcBorders>
            <w:vAlign w:val="center"/>
          </w:tcPr>
          <w:p w14:paraId="44BA3E8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200,0</w:t>
            </w:r>
          </w:p>
        </w:tc>
        <w:tc>
          <w:tcPr>
            <w:tcW w:w="747" w:type="dxa"/>
            <w:tcBorders>
              <w:top w:val="single" w:sz="4" w:space="0" w:color="auto"/>
              <w:left w:val="single" w:sz="4" w:space="0" w:color="auto"/>
              <w:bottom w:val="single" w:sz="4" w:space="0" w:color="auto"/>
              <w:right w:val="single" w:sz="4" w:space="0" w:color="auto"/>
            </w:tcBorders>
            <w:vAlign w:val="center"/>
          </w:tcPr>
          <w:p w14:paraId="37FD9C9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176DBEC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83D85C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B4306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56408B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9AE5315" w14:textId="77777777" w:rsidR="00F9745F" w:rsidRPr="00181A41" w:rsidRDefault="00F9745F">
            <w:pPr>
              <w:ind w:right="-2"/>
              <w:jc w:val="center"/>
              <w:rPr>
                <w:rFonts w:ascii="Times New Roman" w:hAnsi="Times New Roman"/>
                <w:color w:val="000000" w:themeColor="text1"/>
                <w:sz w:val="20"/>
              </w:rPr>
            </w:pPr>
          </w:p>
        </w:tc>
      </w:tr>
      <w:tr w:rsidR="00181A41" w:rsidRPr="00181A41" w14:paraId="7B778E63" w14:textId="77777777">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14:paraId="15F5090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tc>
        <w:tc>
          <w:tcPr>
            <w:tcW w:w="1843" w:type="dxa"/>
            <w:vMerge w:val="restart"/>
            <w:tcBorders>
              <w:top w:val="single" w:sz="4" w:space="0" w:color="auto"/>
              <w:left w:val="single" w:sz="4" w:space="0" w:color="auto"/>
              <w:bottom w:val="single" w:sz="4" w:space="0" w:color="auto"/>
              <w:right w:val="single" w:sz="4" w:space="0" w:color="auto"/>
            </w:tcBorders>
          </w:tcPr>
          <w:p w14:paraId="7468EB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энергоэффективности систем освещения зданий РСО (замена ЛН на светодиодные лампы и трубки; замена ДРЛ на индукционные светильники)</w:t>
            </w:r>
          </w:p>
        </w:tc>
        <w:tc>
          <w:tcPr>
            <w:tcW w:w="2126" w:type="dxa"/>
            <w:tcBorders>
              <w:top w:val="single" w:sz="4" w:space="0" w:color="auto"/>
              <w:left w:val="single" w:sz="4" w:space="0" w:color="auto"/>
              <w:bottom w:val="single" w:sz="4" w:space="0" w:color="auto"/>
              <w:right w:val="single" w:sz="4" w:space="0" w:color="auto"/>
            </w:tcBorders>
          </w:tcPr>
          <w:p w14:paraId="782AD42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E1A2E3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6D6AED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3A1446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36F248E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07E4302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14:paraId="5817CD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8" w:type="dxa"/>
            <w:tcBorders>
              <w:top w:val="single" w:sz="4" w:space="0" w:color="auto"/>
              <w:left w:val="single" w:sz="4" w:space="0" w:color="auto"/>
              <w:bottom w:val="single" w:sz="4" w:space="0" w:color="auto"/>
              <w:right w:val="single" w:sz="4" w:space="0" w:color="auto"/>
            </w:tcBorders>
            <w:vAlign w:val="center"/>
          </w:tcPr>
          <w:p w14:paraId="2444498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7" w:type="dxa"/>
            <w:tcBorders>
              <w:top w:val="single" w:sz="4" w:space="0" w:color="auto"/>
              <w:left w:val="single" w:sz="4" w:space="0" w:color="auto"/>
              <w:bottom w:val="single" w:sz="4" w:space="0" w:color="auto"/>
              <w:right w:val="single" w:sz="4" w:space="0" w:color="auto"/>
            </w:tcBorders>
            <w:vAlign w:val="center"/>
          </w:tcPr>
          <w:p w14:paraId="6AC4A1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1465F2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606F45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3D7ABD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3E7CD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EB5B1E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9A09A1C"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349E5C22"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3A415B0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84E94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9B34EE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EE8321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CD7762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0DC742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4601E8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7F391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BF103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DDB91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621185A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5417F2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B713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683ECA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E1B5535" w14:textId="77777777" w:rsidR="00F9745F" w:rsidRPr="00181A41" w:rsidRDefault="00F9745F">
            <w:pPr>
              <w:ind w:right="-2"/>
              <w:jc w:val="center"/>
              <w:rPr>
                <w:rFonts w:ascii="Times New Roman" w:hAnsi="Times New Roman"/>
                <w:color w:val="000000" w:themeColor="text1"/>
                <w:sz w:val="20"/>
              </w:rPr>
            </w:pPr>
          </w:p>
        </w:tc>
      </w:tr>
      <w:tr w:rsidR="00181A41" w:rsidRPr="00181A41" w14:paraId="20D50999"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5145056E"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5FEE1DF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D0027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9F48DB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5EE2DA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5B318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8795D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28BD00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8B8EA4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901373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AFBEA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4732C53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1C3DA8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A3D5F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55566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54307E" w14:textId="77777777" w:rsidR="00F9745F" w:rsidRPr="00181A41" w:rsidRDefault="00F9745F">
            <w:pPr>
              <w:ind w:right="-2"/>
              <w:jc w:val="center"/>
              <w:rPr>
                <w:rFonts w:ascii="Times New Roman" w:hAnsi="Times New Roman"/>
                <w:color w:val="000000" w:themeColor="text1"/>
                <w:sz w:val="20"/>
              </w:rPr>
            </w:pPr>
          </w:p>
        </w:tc>
      </w:tr>
      <w:tr w:rsidR="00181A41" w:rsidRPr="00181A41" w14:paraId="374490C2"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27DDF26C"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08A9E9C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97A819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BCB235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17F9E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1DAF4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7DED30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A52BBE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2FFC9F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9F3C6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8231C6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14:paraId="360699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491DA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0296B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45D7DB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1ABCF83" w14:textId="77777777" w:rsidR="00F9745F" w:rsidRPr="00181A41" w:rsidRDefault="00F9745F">
            <w:pPr>
              <w:ind w:right="-2"/>
              <w:jc w:val="center"/>
              <w:rPr>
                <w:rFonts w:ascii="Times New Roman" w:hAnsi="Times New Roman"/>
                <w:color w:val="000000" w:themeColor="text1"/>
                <w:sz w:val="20"/>
              </w:rPr>
            </w:pPr>
          </w:p>
        </w:tc>
      </w:tr>
      <w:tr w:rsidR="00181A41" w:rsidRPr="00181A41" w14:paraId="27381AAB" w14:textId="77777777">
        <w:trPr>
          <w:trHeight w:val="591"/>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5C7236D9"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24AF018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8DAFBB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3F8CED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6B22E8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35307A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14:paraId="1FC92D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14:paraId="03D63F1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14:paraId="4D3EE38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8" w:type="dxa"/>
            <w:tcBorders>
              <w:top w:val="single" w:sz="4" w:space="0" w:color="auto"/>
              <w:left w:val="single" w:sz="4" w:space="0" w:color="auto"/>
              <w:bottom w:val="single" w:sz="4" w:space="0" w:color="auto"/>
              <w:right w:val="single" w:sz="4" w:space="0" w:color="auto"/>
            </w:tcBorders>
            <w:vAlign w:val="center"/>
          </w:tcPr>
          <w:p w14:paraId="00AB257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7" w:type="dxa"/>
            <w:tcBorders>
              <w:top w:val="single" w:sz="4" w:space="0" w:color="auto"/>
              <w:left w:val="single" w:sz="4" w:space="0" w:color="auto"/>
              <w:bottom w:val="single" w:sz="4" w:space="0" w:color="auto"/>
              <w:right w:val="single" w:sz="4" w:space="0" w:color="auto"/>
            </w:tcBorders>
            <w:vAlign w:val="center"/>
          </w:tcPr>
          <w:p w14:paraId="40C8BF9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14:paraId="7069CA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5954D4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C3332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A8E312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C000120" w14:textId="77777777" w:rsidR="00F9745F" w:rsidRPr="00181A41" w:rsidRDefault="00F9745F">
            <w:pPr>
              <w:ind w:right="-2"/>
              <w:jc w:val="center"/>
              <w:rPr>
                <w:rFonts w:ascii="Times New Roman" w:hAnsi="Times New Roman"/>
                <w:color w:val="000000" w:themeColor="text1"/>
                <w:sz w:val="20"/>
              </w:rPr>
            </w:pPr>
          </w:p>
        </w:tc>
      </w:tr>
      <w:tr w:rsidR="00181A41" w:rsidRPr="00181A41" w14:paraId="337FD992" w14:textId="77777777">
        <w:trPr>
          <w:tblCellSpacing w:w="0" w:type="dxa"/>
        </w:trPr>
        <w:tc>
          <w:tcPr>
            <w:tcW w:w="1701" w:type="dxa"/>
            <w:vMerge w:val="restart"/>
            <w:tcBorders>
              <w:top w:val="single" w:sz="4" w:space="0" w:color="auto"/>
              <w:left w:val="single" w:sz="4" w:space="0" w:color="auto"/>
              <w:right w:val="single" w:sz="4" w:space="0" w:color="auto"/>
            </w:tcBorders>
          </w:tcPr>
          <w:p w14:paraId="2E63D74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2.5</w:t>
            </w:r>
          </w:p>
        </w:tc>
        <w:tc>
          <w:tcPr>
            <w:tcW w:w="1843" w:type="dxa"/>
            <w:vMerge w:val="restart"/>
            <w:tcBorders>
              <w:top w:val="single" w:sz="4" w:space="0" w:color="auto"/>
              <w:left w:val="single" w:sz="4" w:space="0" w:color="auto"/>
              <w:right w:val="single" w:sz="4" w:space="0" w:color="auto"/>
            </w:tcBorders>
          </w:tcPr>
          <w:p w14:paraId="4746B1B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Выявление бесхозяйных объектов системы коммунальной инфраструктуры, используемой для передачи энергетических ресурсов (включая газоснабжение, тепло-, электро- и водоснабжение), и обеспечение их дальнейшей эксплуатации &lt;*&gt;</w:t>
            </w:r>
          </w:p>
        </w:tc>
        <w:tc>
          <w:tcPr>
            <w:tcW w:w="2126" w:type="dxa"/>
            <w:tcBorders>
              <w:top w:val="single" w:sz="4" w:space="0" w:color="auto"/>
              <w:left w:val="single" w:sz="4" w:space="0" w:color="auto"/>
              <w:bottom w:val="single" w:sz="4" w:space="0" w:color="auto"/>
              <w:right w:val="single" w:sz="4" w:space="0" w:color="auto"/>
            </w:tcBorders>
          </w:tcPr>
          <w:p w14:paraId="7E1D453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3F48F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82FBA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A19ED9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FBBC8A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20D03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85AD9C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06292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099EF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C7EDB9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9BA9F0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7727B7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DF88F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39F5B5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5E31694" w14:textId="77777777">
        <w:trPr>
          <w:trHeight w:val="77"/>
          <w:tblCellSpacing w:w="0" w:type="dxa"/>
        </w:trPr>
        <w:tc>
          <w:tcPr>
            <w:tcW w:w="1701" w:type="dxa"/>
            <w:vMerge/>
            <w:tcBorders>
              <w:left w:val="single" w:sz="4" w:space="0" w:color="auto"/>
              <w:right w:val="single" w:sz="4" w:space="0" w:color="auto"/>
            </w:tcBorders>
          </w:tcPr>
          <w:p w14:paraId="4ACA7C0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504BEA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214048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4FDCD4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7B85B9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9F221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1EBFC4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3A693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CE4388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58838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0BBBE9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D8AB4A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41BE7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35B9D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E26832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6827585" w14:textId="77777777" w:rsidR="00F9745F" w:rsidRPr="00181A41" w:rsidRDefault="00F9745F">
            <w:pPr>
              <w:ind w:right="-2"/>
              <w:jc w:val="center"/>
              <w:rPr>
                <w:rFonts w:ascii="Times New Roman" w:hAnsi="Times New Roman"/>
                <w:color w:val="000000" w:themeColor="text1"/>
                <w:sz w:val="20"/>
              </w:rPr>
            </w:pPr>
          </w:p>
        </w:tc>
      </w:tr>
      <w:tr w:rsidR="00181A41" w:rsidRPr="00181A41" w14:paraId="3F10D527" w14:textId="77777777">
        <w:trPr>
          <w:tblCellSpacing w:w="0" w:type="dxa"/>
        </w:trPr>
        <w:tc>
          <w:tcPr>
            <w:tcW w:w="1701" w:type="dxa"/>
            <w:vMerge/>
            <w:tcBorders>
              <w:left w:val="single" w:sz="4" w:space="0" w:color="auto"/>
              <w:right w:val="single" w:sz="4" w:space="0" w:color="auto"/>
            </w:tcBorders>
          </w:tcPr>
          <w:p w14:paraId="03E60C8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B7A5116"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E85708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03A424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60DA53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48704E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AD3929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1AB9D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FB4A84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0A995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4C9B52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9366CA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7F455A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873E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672324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600FDAF" w14:textId="77777777" w:rsidR="00F9745F" w:rsidRPr="00181A41" w:rsidRDefault="00F9745F">
            <w:pPr>
              <w:ind w:right="-2"/>
              <w:jc w:val="center"/>
              <w:rPr>
                <w:rFonts w:ascii="Times New Roman" w:hAnsi="Times New Roman"/>
                <w:color w:val="000000" w:themeColor="text1"/>
                <w:sz w:val="20"/>
              </w:rPr>
            </w:pPr>
          </w:p>
        </w:tc>
      </w:tr>
      <w:tr w:rsidR="00181A41" w:rsidRPr="00181A41" w14:paraId="5E2854D1" w14:textId="77777777">
        <w:trPr>
          <w:tblCellSpacing w:w="0" w:type="dxa"/>
        </w:trPr>
        <w:tc>
          <w:tcPr>
            <w:tcW w:w="1701" w:type="dxa"/>
            <w:vMerge/>
            <w:tcBorders>
              <w:left w:val="single" w:sz="4" w:space="0" w:color="auto"/>
              <w:right w:val="single" w:sz="4" w:space="0" w:color="auto"/>
            </w:tcBorders>
          </w:tcPr>
          <w:p w14:paraId="03CE03F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17A3F6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9DECF6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13C831E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22E88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E2A7DA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23A46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66AC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EE2739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07A3D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C9748A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2CBC62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E7D991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367CA4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FC8B18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14E9149" w14:textId="77777777" w:rsidR="00F9745F" w:rsidRPr="00181A41" w:rsidRDefault="00F9745F">
            <w:pPr>
              <w:ind w:right="-2"/>
              <w:jc w:val="center"/>
              <w:rPr>
                <w:rFonts w:ascii="Times New Roman" w:hAnsi="Times New Roman"/>
                <w:color w:val="000000" w:themeColor="text1"/>
                <w:sz w:val="20"/>
              </w:rPr>
            </w:pPr>
          </w:p>
        </w:tc>
      </w:tr>
      <w:tr w:rsidR="00181A41" w:rsidRPr="00181A41" w14:paraId="0F819D0A" w14:textId="77777777">
        <w:trPr>
          <w:tblCellSpacing w:w="0" w:type="dxa"/>
        </w:trPr>
        <w:tc>
          <w:tcPr>
            <w:tcW w:w="1701" w:type="dxa"/>
            <w:vMerge/>
            <w:tcBorders>
              <w:left w:val="single" w:sz="4" w:space="0" w:color="auto"/>
              <w:right w:val="single" w:sz="4" w:space="0" w:color="auto"/>
            </w:tcBorders>
          </w:tcPr>
          <w:p w14:paraId="4C4AB1B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8908083"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A9F02E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113FEFB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DB894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D2F690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DCF66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E5A49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DE6E54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DF7B5A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2FFC89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9BF204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446DC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D850F2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4A26A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5EB50A4" w14:textId="77777777" w:rsidR="00F9745F" w:rsidRPr="00181A41" w:rsidRDefault="00F9745F">
            <w:pPr>
              <w:ind w:right="-2"/>
              <w:jc w:val="center"/>
              <w:rPr>
                <w:rFonts w:ascii="Times New Roman" w:hAnsi="Times New Roman"/>
                <w:color w:val="000000" w:themeColor="text1"/>
                <w:sz w:val="20"/>
              </w:rPr>
            </w:pPr>
          </w:p>
        </w:tc>
      </w:tr>
      <w:tr w:rsidR="00181A41" w:rsidRPr="00181A41" w14:paraId="237D3805" w14:textId="77777777">
        <w:trPr>
          <w:tblCellSpacing w:w="0" w:type="dxa"/>
        </w:trPr>
        <w:tc>
          <w:tcPr>
            <w:tcW w:w="1701" w:type="dxa"/>
            <w:vMerge w:val="restart"/>
            <w:tcBorders>
              <w:top w:val="single" w:sz="4" w:space="0" w:color="auto"/>
              <w:left w:val="single" w:sz="4" w:space="0" w:color="auto"/>
              <w:right w:val="single" w:sz="4" w:space="0" w:color="auto"/>
            </w:tcBorders>
          </w:tcPr>
          <w:p w14:paraId="7A724CF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tc>
        <w:tc>
          <w:tcPr>
            <w:tcW w:w="1843" w:type="dxa"/>
            <w:vMerge w:val="restart"/>
            <w:tcBorders>
              <w:top w:val="single" w:sz="4" w:space="0" w:color="auto"/>
              <w:left w:val="single" w:sz="4" w:space="0" w:color="auto"/>
              <w:right w:val="single" w:sz="4" w:space="0" w:color="auto"/>
            </w:tcBorders>
          </w:tcPr>
          <w:p w14:paraId="0DFF92C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 &lt;*&gt;</w:t>
            </w:r>
          </w:p>
        </w:tc>
        <w:tc>
          <w:tcPr>
            <w:tcW w:w="2126" w:type="dxa"/>
            <w:tcBorders>
              <w:top w:val="single" w:sz="4" w:space="0" w:color="auto"/>
              <w:left w:val="single" w:sz="4" w:space="0" w:color="auto"/>
              <w:bottom w:val="single" w:sz="4" w:space="0" w:color="auto"/>
              <w:right w:val="single" w:sz="4" w:space="0" w:color="auto"/>
            </w:tcBorders>
          </w:tcPr>
          <w:p w14:paraId="20AD7C5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3A87A5A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0EA597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977491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03B611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10909C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2C8B6E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91DFB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E4C554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16FFE8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083447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6E5C25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75DB0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04D60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411A3E77" w14:textId="77777777">
        <w:trPr>
          <w:tblCellSpacing w:w="0" w:type="dxa"/>
        </w:trPr>
        <w:tc>
          <w:tcPr>
            <w:tcW w:w="1701" w:type="dxa"/>
            <w:vMerge/>
            <w:tcBorders>
              <w:left w:val="single" w:sz="4" w:space="0" w:color="auto"/>
              <w:right w:val="single" w:sz="4" w:space="0" w:color="auto"/>
            </w:tcBorders>
          </w:tcPr>
          <w:p w14:paraId="15DADFE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8CC4A5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04D49B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010F3D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66CE6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4091CB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9F3D0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3F5C1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609C0F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F3DC73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00F3A0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332043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0D8C4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0726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598F7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E0CCB5" w14:textId="77777777" w:rsidR="00F9745F" w:rsidRPr="00181A41" w:rsidRDefault="00F9745F">
            <w:pPr>
              <w:ind w:right="-2"/>
              <w:jc w:val="center"/>
              <w:rPr>
                <w:rFonts w:ascii="Times New Roman" w:hAnsi="Times New Roman"/>
                <w:color w:val="000000" w:themeColor="text1"/>
                <w:sz w:val="20"/>
              </w:rPr>
            </w:pPr>
          </w:p>
        </w:tc>
      </w:tr>
      <w:tr w:rsidR="00181A41" w:rsidRPr="00181A41" w14:paraId="14C72AAA" w14:textId="77777777">
        <w:trPr>
          <w:tblCellSpacing w:w="0" w:type="dxa"/>
        </w:trPr>
        <w:tc>
          <w:tcPr>
            <w:tcW w:w="1701" w:type="dxa"/>
            <w:vMerge/>
            <w:tcBorders>
              <w:left w:val="single" w:sz="4" w:space="0" w:color="auto"/>
              <w:right w:val="single" w:sz="4" w:space="0" w:color="auto"/>
            </w:tcBorders>
          </w:tcPr>
          <w:p w14:paraId="26DB437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4B7AC6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55CED0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8FD7B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F86673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2337CB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C43F4A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60DC71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99CADE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AC949B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71EE66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779B1D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2A9712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967E24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15FAAB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24CC86" w14:textId="77777777" w:rsidR="00F9745F" w:rsidRPr="00181A41" w:rsidRDefault="00F9745F">
            <w:pPr>
              <w:ind w:right="-2"/>
              <w:jc w:val="center"/>
              <w:rPr>
                <w:rFonts w:ascii="Times New Roman" w:hAnsi="Times New Roman"/>
                <w:color w:val="000000" w:themeColor="text1"/>
                <w:sz w:val="20"/>
              </w:rPr>
            </w:pPr>
          </w:p>
        </w:tc>
      </w:tr>
      <w:tr w:rsidR="00181A41" w:rsidRPr="00181A41" w14:paraId="79CE471C" w14:textId="77777777">
        <w:trPr>
          <w:tblCellSpacing w:w="0" w:type="dxa"/>
        </w:trPr>
        <w:tc>
          <w:tcPr>
            <w:tcW w:w="1701" w:type="dxa"/>
            <w:vMerge/>
            <w:tcBorders>
              <w:left w:val="single" w:sz="4" w:space="0" w:color="auto"/>
              <w:right w:val="single" w:sz="4" w:space="0" w:color="auto"/>
            </w:tcBorders>
          </w:tcPr>
          <w:p w14:paraId="37BC8A8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571A736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CC9BF3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52B8519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1E7D0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AE218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347DD5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702B15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5A179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4702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3256CA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DC73A8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1C6B4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04BC19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54F30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9F5125C" w14:textId="77777777" w:rsidR="00F9745F" w:rsidRPr="00181A41" w:rsidRDefault="00F9745F">
            <w:pPr>
              <w:ind w:right="-2"/>
              <w:jc w:val="center"/>
              <w:rPr>
                <w:rFonts w:ascii="Times New Roman" w:hAnsi="Times New Roman"/>
                <w:color w:val="000000" w:themeColor="text1"/>
                <w:sz w:val="20"/>
              </w:rPr>
            </w:pPr>
          </w:p>
        </w:tc>
      </w:tr>
      <w:tr w:rsidR="00181A41" w:rsidRPr="00181A41" w14:paraId="0ABA381E" w14:textId="77777777">
        <w:trPr>
          <w:tblCellSpacing w:w="0" w:type="dxa"/>
        </w:trPr>
        <w:tc>
          <w:tcPr>
            <w:tcW w:w="1701" w:type="dxa"/>
            <w:vMerge/>
            <w:tcBorders>
              <w:left w:val="single" w:sz="4" w:space="0" w:color="auto"/>
              <w:bottom w:val="single" w:sz="4" w:space="0" w:color="auto"/>
              <w:right w:val="single" w:sz="4" w:space="0" w:color="auto"/>
            </w:tcBorders>
          </w:tcPr>
          <w:p w14:paraId="798AE864"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610241D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EA46B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4C8BF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465F4D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66F00B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B7B95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F23E0C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E7283A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A32D18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A9CF2B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21966E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8D536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FC58C0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89AD5A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703E022" w14:textId="77777777" w:rsidR="00F9745F" w:rsidRPr="00181A41" w:rsidRDefault="00F9745F">
            <w:pPr>
              <w:ind w:right="-2"/>
              <w:jc w:val="center"/>
              <w:rPr>
                <w:rFonts w:ascii="Times New Roman" w:hAnsi="Times New Roman"/>
                <w:color w:val="000000" w:themeColor="text1"/>
                <w:sz w:val="20"/>
              </w:rPr>
            </w:pPr>
          </w:p>
        </w:tc>
      </w:tr>
      <w:tr w:rsidR="00181A41" w:rsidRPr="00181A41" w14:paraId="5EE5AC21" w14:textId="77777777">
        <w:trPr>
          <w:tblCellSpacing w:w="0" w:type="dxa"/>
        </w:trPr>
        <w:tc>
          <w:tcPr>
            <w:tcW w:w="1701" w:type="dxa"/>
            <w:vMerge w:val="restart"/>
            <w:tcBorders>
              <w:top w:val="single" w:sz="4" w:space="0" w:color="auto"/>
              <w:left w:val="single" w:sz="4" w:space="0" w:color="auto"/>
              <w:right w:val="single" w:sz="4" w:space="0" w:color="auto"/>
            </w:tcBorders>
          </w:tcPr>
          <w:p w14:paraId="2507A07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2.7</w:t>
            </w:r>
          </w:p>
        </w:tc>
        <w:tc>
          <w:tcPr>
            <w:tcW w:w="1843" w:type="dxa"/>
            <w:vMerge w:val="restart"/>
            <w:tcBorders>
              <w:top w:val="single" w:sz="4" w:space="0" w:color="auto"/>
              <w:left w:val="single" w:sz="4" w:space="0" w:color="auto"/>
              <w:right w:val="single" w:sz="4" w:space="0" w:color="auto"/>
            </w:tcBorders>
          </w:tcPr>
          <w:p w14:paraId="30A4506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Предоставление субсидий МУП ЖКХ «Коммунальник» на покупку техники в лизинг</w:t>
            </w:r>
          </w:p>
        </w:tc>
        <w:tc>
          <w:tcPr>
            <w:tcW w:w="2126" w:type="dxa"/>
            <w:tcBorders>
              <w:top w:val="single" w:sz="4" w:space="0" w:color="auto"/>
              <w:left w:val="single" w:sz="4" w:space="0" w:color="auto"/>
              <w:bottom w:val="single" w:sz="4" w:space="0" w:color="auto"/>
              <w:right w:val="single" w:sz="4" w:space="0" w:color="auto"/>
            </w:tcBorders>
          </w:tcPr>
          <w:p w14:paraId="2AAD17F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D7E5B4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38114E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A0CA94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2C6F93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6526B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2F699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95E85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A3FBD0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A4367D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6F2B88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89F148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9E42D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1B098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08690C7" w14:textId="77777777">
        <w:trPr>
          <w:tblCellSpacing w:w="0" w:type="dxa"/>
        </w:trPr>
        <w:tc>
          <w:tcPr>
            <w:tcW w:w="1701" w:type="dxa"/>
            <w:vMerge/>
            <w:tcBorders>
              <w:top w:val="single" w:sz="4" w:space="0" w:color="auto"/>
              <w:left w:val="single" w:sz="4" w:space="0" w:color="auto"/>
              <w:right w:val="single" w:sz="4" w:space="0" w:color="auto"/>
            </w:tcBorders>
          </w:tcPr>
          <w:p w14:paraId="2C095744"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14:paraId="7D65870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AFAABC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D9DCC9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9BE6CA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95B64E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3A3BF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1B7B5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C56FE0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05B914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3E1490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4BC660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A28F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96ED31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BA4DAC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6980FE" w14:textId="77777777" w:rsidR="00F9745F" w:rsidRPr="00181A41" w:rsidRDefault="00F9745F">
            <w:pPr>
              <w:ind w:right="-2"/>
              <w:jc w:val="center"/>
              <w:rPr>
                <w:rFonts w:ascii="Times New Roman" w:hAnsi="Times New Roman"/>
                <w:color w:val="000000" w:themeColor="text1"/>
                <w:sz w:val="20"/>
              </w:rPr>
            </w:pPr>
          </w:p>
        </w:tc>
      </w:tr>
      <w:tr w:rsidR="00181A41" w:rsidRPr="00181A41" w14:paraId="273204A7" w14:textId="77777777">
        <w:trPr>
          <w:tblCellSpacing w:w="0" w:type="dxa"/>
        </w:trPr>
        <w:tc>
          <w:tcPr>
            <w:tcW w:w="1701" w:type="dxa"/>
            <w:vMerge/>
            <w:tcBorders>
              <w:top w:val="single" w:sz="4" w:space="0" w:color="auto"/>
              <w:left w:val="single" w:sz="4" w:space="0" w:color="auto"/>
              <w:right w:val="single" w:sz="4" w:space="0" w:color="auto"/>
            </w:tcBorders>
          </w:tcPr>
          <w:p w14:paraId="356CE98D"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14:paraId="2E48961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1B308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C6105F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2F30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7587A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9E3216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85950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4B23BB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4AA2BC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F5E6FF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4FB696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C0726C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967671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EEB1CF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CC25B36" w14:textId="77777777" w:rsidR="00F9745F" w:rsidRPr="00181A41" w:rsidRDefault="00F9745F">
            <w:pPr>
              <w:ind w:right="-2"/>
              <w:jc w:val="center"/>
              <w:rPr>
                <w:rFonts w:ascii="Times New Roman" w:hAnsi="Times New Roman"/>
                <w:color w:val="000000" w:themeColor="text1"/>
                <w:sz w:val="20"/>
              </w:rPr>
            </w:pPr>
          </w:p>
        </w:tc>
      </w:tr>
      <w:tr w:rsidR="00181A41" w:rsidRPr="00181A41" w14:paraId="5C90E8D1" w14:textId="77777777">
        <w:trPr>
          <w:tblCellSpacing w:w="0" w:type="dxa"/>
        </w:trPr>
        <w:tc>
          <w:tcPr>
            <w:tcW w:w="1701" w:type="dxa"/>
            <w:vMerge/>
            <w:tcBorders>
              <w:top w:val="single" w:sz="4" w:space="0" w:color="auto"/>
              <w:left w:val="single" w:sz="4" w:space="0" w:color="auto"/>
              <w:right w:val="single" w:sz="4" w:space="0" w:color="auto"/>
            </w:tcBorders>
          </w:tcPr>
          <w:p w14:paraId="44E952EF"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14:paraId="461F739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FA3313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72A4DD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9E0F01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672C7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21E57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96BDE7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A4260D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F89B0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05492D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79224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9FD51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ABDCAC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E186FA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A80718C" w14:textId="77777777" w:rsidR="00F9745F" w:rsidRPr="00181A41" w:rsidRDefault="00F9745F">
            <w:pPr>
              <w:ind w:right="-2"/>
              <w:jc w:val="center"/>
              <w:rPr>
                <w:rFonts w:ascii="Times New Roman" w:hAnsi="Times New Roman"/>
                <w:color w:val="000000" w:themeColor="text1"/>
                <w:sz w:val="20"/>
              </w:rPr>
            </w:pPr>
          </w:p>
        </w:tc>
      </w:tr>
      <w:tr w:rsidR="00181A41" w:rsidRPr="00181A41" w14:paraId="269D6779" w14:textId="77777777">
        <w:trPr>
          <w:tblCellSpacing w:w="0" w:type="dxa"/>
        </w:trPr>
        <w:tc>
          <w:tcPr>
            <w:tcW w:w="1701" w:type="dxa"/>
            <w:vMerge/>
            <w:tcBorders>
              <w:top w:val="single" w:sz="4" w:space="0" w:color="auto"/>
              <w:left w:val="single" w:sz="4" w:space="0" w:color="auto"/>
              <w:bottom w:val="single" w:sz="4" w:space="0" w:color="auto"/>
              <w:right w:val="single" w:sz="4" w:space="0" w:color="auto"/>
            </w:tcBorders>
          </w:tcPr>
          <w:p w14:paraId="3E40756A" w14:textId="77777777"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14:paraId="49E5350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9303F5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4AFB82E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DD92FF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012912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356ED9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8E4A53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6A26E9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07A7C1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5F840C6"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FD9B67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E3A82A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B1E3D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47F1715"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AA56842" w14:textId="77777777" w:rsidR="00F9745F" w:rsidRPr="00181A41" w:rsidRDefault="00F9745F">
            <w:pPr>
              <w:ind w:right="-2"/>
              <w:rPr>
                <w:rFonts w:ascii="Times New Roman" w:hAnsi="Times New Roman"/>
                <w:color w:val="000000" w:themeColor="text1"/>
                <w:sz w:val="20"/>
              </w:rPr>
            </w:pPr>
          </w:p>
        </w:tc>
      </w:tr>
      <w:tr w:rsidR="00181A41" w:rsidRPr="00181A41" w14:paraId="56ED80FE" w14:textId="77777777">
        <w:trPr>
          <w:tblCellSpacing w:w="0" w:type="dxa"/>
        </w:trPr>
        <w:tc>
          <w:tcPr>
            <w:tcW w:w="1701" w:type="dxa"/>
            <w:vMerge w:val="restart"/>
            <w:tcBorders>
              <w:top w:val="single" w:sz="4" w:space="0" w:color="auto"/>
              <w:left w:val="single" w:sz="4" w:space="0" w:color="auto"/>
              <w:right w:val="single" w:sz="4" w:space="0" w:color="auto"/>
            </w:tcBorders>
          </w:tcPr>
          <w:p w14:paraId="7F9748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2.8</w:t>
            </w:r>
          </w:p>
        </w:tc>
        <w:tc>
          <w:tcPr>
            <w:tcW w:w="1843" w:type="dxa"/>
            <w:vMerge w:val="restart"/>
            <w:tcBorders>
              <w:top w:val="single" w:sz="4" w:space="0" w:color="auto"/>
              <w:left w:val="single" w:sz="4" w:space="0" w:color="auto"/>
              <w:right w:val="single" w:sz="4" w:space="0" w:color="auto"/>
            </w:tcBorders>
          </w:tcPr>
          <w:p w14:paraId="69D7654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ремонта сетей инженерной инфраструктуры, 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07543E9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5F0ECE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6BC7A6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7AFEB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2DB14B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9B5B8B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B7D472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020C11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39BB81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7F12691"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47" w:type="dxa"/>
            <w:tcBorders>
              <w:top w:val="single" w:sz="4" w:space="0" w:color="auto"/>
              <w:left w:val="single" w:sz="4" w:space="0" w:color="auto"/>
              <w:bottom w:val="single" w:sz="4" w:space="0" w:color="auto"/>
              <w:right w:val="single" w:sz="4" w:space="0" w:color="auto"/>
            </w:tcBorders>
            <w:vAlign w:val="center"/>
          </w:tcPr>
          <w:p w14:paraId="196139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1EBBA3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B54823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41439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AEAB2F2" w14:textId="77777777">
        <w:trPr>
          <w:tblCellSpacing w:w="0" w:type="dxa"/>
        </w:trPr>
        <w:tc>
          <w:tcPr>
            <w:tcW w:w="1701" w:type="dxa"/>
            <w:vMerge/>
            <w:tcBorders>
              <w:left w:val="single" w:sz="4" w:space="0" w:color="auto"/>
              <w:right w:val="single" w:sz="4" w:space="0" w:color="auto"/>
            </w:tcBorders>
          </w:tcPr>
          <w:p w14:paraId="707A664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2B312C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AE52E4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52DDBB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B521D7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84079D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8E849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280A4B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C3AD0F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770B76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A38D27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0F0112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CED5C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EC914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78F3EE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D6C9DB3" w14:textId="77777777" w:rsidR="00F9745F" w:rsidRPr="00181A41" w:rsidRDefault="00F9745F">
            <w:pPr>
              <w:ind w:right="-2"/>
              <w:rPr>
                <w:rFonts w:ascii="Times New Roman" w:hAnsi="Times New Roman"/>
                <w:color w:val="000000" w:themeColor="text1"/>
                <w:sz w:val="20"/>
              </w:rPr>
            </w:pPr>
          </w:p>
        </w:tc>
      </w:tr>
      <w:tr w:rsidR="00181A41" w:rsidRPr="00181A41" w14:paraId="29FE5B91" w14:textId="77777777">
        <w:trPr>
          <w:tblCellSpacing w:w="0" w:type="dxa"/>
        </w:trPr>
        <w:tc>
          <w:tcPr>
            <w:tcW w:w="1701" w:type="dxa"/>
            <w:vMerge/>
            <w:tcBorders>
              <w:left w:val="single" w:sz="4" w:space="0" w:color="auto"/>
              <w:right w:val="single" w:sz="4" w:space="0" w:color="auto"/>
            </w:tcBorders>
          </w:tcPr>
          <w:p w14:paraId="08DFBC5E"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A4A1C7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832010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15E4B8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9852A2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4AFE4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AED429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B2172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D42CB8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6870DA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623931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DCDAD1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43930,7</w:t>
            </w:r>
          </w:p>
        </w:tc>
        <w:tc>
          <w:tcPr>
            <w:tcW w:w="747" w:type="dxa"/>
            <w:tcBorders>
              <w:top w:val="single" w:sz="4" w:space="0" w:color="auto"/>
              <w:left w:val="single" w:sz="4" w:space="0" w:color="auto"/>
              <w:bottom w:val="single" w:sz="4" w:space="0" w:color="auto"/>
              <w:right w:val="single" w:sz="4" w:space="0" w:color="auto"/>
            </w:tcBorders>
            <w:vAlign w:val="center"/>
          </w:tcPr>
          <w:p w14:paraId="26765B3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96439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0ABE64E"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DAEE7C6" w14:textId="77777777" w:rsidR="00F9745F" w:rsidRPr="00181A41" w:rsidRDefault="00F9745F">
            <w:pPr>
              <w:ind w:right="-2"/>
              <w:rPr>
                <w:rFonts w:ascii="Times New Roman" w:hAnsi="Times New Roman"/>
                <w:color w:val="000000" w:themeColor="text1"/>
                <w:sz w:val="20"/>
              </w:rPr>
            </w:pPr>
          </w:p>
        </w:tc>
      </w:tr>
      <w:tr w:rsidR="00181A41" w:rsidRPr="00181A41" w14:paraId="27EAA3DE" w14:textId="77777777">
        <w:trPr>
          <w:tblCellSpacing w:w="0" w:type="dxa"/>
        </w:trPr>
        <w:tc>
          <w:tcPr>
            <w:tcW w:w="1701" w:type="dxa"/>
            <w:vMerge/>
            <w:tcBorders>
              <w:left w:val="single" w:sz="4" w:space="0" w:color="auto"/>
              <w:right w:val="single" w:sz="4" w:space="0" w:color="auto"/>
            </w:tcBorders>
          </w:tcPr>
          <w:p w14:paraId="1E0B8BD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C00797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941AE1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67BF8D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9510D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B4AFC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5C80F5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00DF8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78C525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D3F25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A9DCA0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25CA1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878,8</w:t>
            </w:r>
          </w:p>
        </w:tc>
        <w:tc>
          <w:tcPr>
            <w:tcW w:w="747" w:type="dxa"/>
            <w:tcBorders>
              <w:top w:val="single" w:sz="4" w:space="0" w:color="auto"/>
              <w:left w:val="single" w:sz="4" w:space="0" w:color="auto"/>
              <w:bottom w:val="single" w:sz="4" w:space="0" w:color="auto"/>
              <w:right w:val="single" w:sz="4" w:space="0" w:color="auto"/>
            </w:tcBorders>
            <w:vAlign w:val="center"/>
          </w:tcPr>
          <w:p w14:paraId="569FF00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0C7E441"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F8C75C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A8FC0F7" w14:textId="77777777" w:rsidR="00F9745F" w:rsidRPr="00181A41" w:rsidRDefault="00F9745F">
            <w:pPr>
              <w:ind w:right="-2"/>
              <w:rPr>
                <w:rFonts w:ascii="Times New Roman" w:hAnsi="Times New Roman"/>
                <w:color w:val="000000" w:themeColor="text1"/>
                <w:sz w:val="20"/>
              </w:rPr>
            </w:pPr>
          </w:p>
        </w:tc>
      </w:tr>
      <w:tr w:rsidR="00181A41" w:rsidRPr="00181A41" w14:paraId="7F4E7930" w14:textId="77777777">
        <w:trPr>
          <w:tblCellSpacing w:w="0" w:type="dxa"/>
        </w:trPr>
        <w:tc>
          <w:tcPr>
            <w:tcW w:w="1701" w:type="dxa"/>
            <w:vMerge/>
            <w:tcBorders>
              <w:left w:val="single" w:sz="4" w:space="0" w:color="auto"/>
              <w:bottom w:val="single" w:sz="4" w:space="0" w:color="auto"/>
              <w:right w:val="single" w:sz="4" w:space="0" w:color="auto"/>
            </w:tcBorders>
          </w:tcPr>
          <w:p w14:paraId="6F9D30D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7C67CD5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53CB08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44E3BD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85A4B1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FED29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CE10D9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0D26E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3E279D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269738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281683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987067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C0F7B2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8F3D63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D6ECAE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E6B23EF" w14:textId="77777777" w:rsidR="00F9745F" w:rsidRPr="00181A41" w:rsidRDefault="00F9745F">
            <w:pPr>
              <w:ind w:right="-2"/>
              <w:rPr>
                <w:rFonts w:ascii="Times New Roman" w:hAnsi="Times New Roman"/>
                <w:color w:val="000000" w:themeColor="text1"/>
                <w:sz w:val="20"/>
              </w:rPr>
            </w:pPr>
          </w:p>
        </w:tc>
      </w:tr>
      <w:tr w:rsidR="00181A41" w:rsidRPr="00181A41" w14:paraId="22D46810" w14:textId="77777777">
        <w:trPr>
          <w:tblCellSpacing w:w="0" w:type="dxa"/>
        </w:trPr>
        <w:tc>
          <w:tcPr>
            <w:tcW w:w="1701" w:type="dxa"/>
            <w:vMerge w:val="restart"/>
            <w:tcBorders>
              <w:left w:val="single" w:sz="4" w:space="0" w:color="auto"/>
              <w:right w:val="single" w:sz="4" w:space="0" w:color="auto"/>
            </w:tcBorders>
          </w:tcPr>
          <w:p w14:paraId="008C1F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2.9</w:t>
            </w:r>
          </w:p>
        </w:tc>
        <w:tc>
          <w:tcPr>
            <w:tcW w:w="1843" w:type="dxa"/>
            <w:vMerge w:val="restart"/>
            <w:tcBorders>
              <w:left w:val="single" w:sz="4" w:space="0" w:color="auto"/>
              <w:right w:val="single" w:sz="4" w:space="0" w:color="auto"/>
            </w:tcBorders>
            <w:vAlign w:val="center"/>
          </w:tcPr>
          <w:p w14:paraId="1AAD9F0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11BA539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3425A5D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35884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5D2E09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55FDD75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63AA00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218E02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F5B8B2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5F5912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8CF9F4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23684,6</w:t>
            </w:r>
          </w:p>
        </w:tc>
        <w:tc>
          <w:tcPr>
            <w:tcW w:w="747" w:type="dxa"/>
            <w:tcBorders>
              <w:top w:val="single" w:sz="4" w:space="0" w:color="auto"/>
              <w:left w:val="single" w:sz="4" w:space="0" w:color="auto"/>
              <w:bottom w:val="single" w:sz="4" w:space="0" w:color="auto"/>
              <w:right w:val="single" w:sz="4" w:space="0" w:color="auto"/>
            </w:tcBorders>
            <w:vAlign w:val="center"/>
          </w:tcPr>
          <w:p w14:paraId="601D38A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C13802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327A94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395546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161DC987" w14:textId="77777777">
        <w:trPr>
          <w:tblCellSpacing w:w="0" w:type="dxa"/>
        </w:trPr>
        <w:tc>
          <w:tcPr>
            <w:tcW w:w="1701" w:type="dxa"/>
            <w:vMerge/>
            <w:tcBorders>
              <w:left w:val="single" w:sz="4" w:space="0" w:color="auto"/>
              <w:right w:val="single" w:sz="4" w:space="0" w:color="auto"/>
            </w:tcBorders>
          </w:tcPr>
          <w:p w14:paraId="49A8E37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F2B01C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FF110C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E1E881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57278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E95469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FC18D5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58C3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B6371E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115EFE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1A15F3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6CE82D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7E655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02C8E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4E1D0A1"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60DAFCB" w14:textId="77777777" w:rsidR="00F9745F" w:rsidRPr="00181A41" w:rsidRDefault="00F9745F">
            <w:pPr>
              <w:ind w:right="-2"/>
              <w:rPr>
                <w:rFonts w:ascii="Times New Roman" w:hAnsi="Times New Roman"/>
                <w:color w:val="000000" w:themeColor="text1"/>
                <w:sz w:val="20"/>
              </w:rPr>
            </w:pPr>
          </w:p>
        </w:tc>
      </w:tr>
      <w:tr w:rsidR="00181A41" w:rsidRPr="00181A41" w14:paraId="319F1674" w14:textId="77777777">
        <w:trPr>
          <w:tblCellSpacing w:w="0" w:type="dxa"/>
        </w:trPr>
        <w:tc>
          <w:tcPr>
            <w:tcW w:w="1701" w:type="dxa"/>
            <w:vMerge/>
            <w:tcBorders>
              <w:left w:val="single" w:sz="4" w:space="0" w:color="auto"/>
              <w:right w:val="single" w:sz="4" w:space="0" w:color="auto"/>
            </w:tcBorders>
          </w:tcPr>
          <w:p w14:paraId="0FC8FE2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CCB34A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AAEAD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A4D61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B517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F5A2FD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1EA762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AC41D7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0AB7A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D7D0A0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0F61A7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C6206F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9651,9</w:t>
            </w:r>
          </w:p>
        </w:tc>
        <w:tc>
          <w:tcPr>
            <w:tcW w:w="747" w:type="dxa"/>
            <w:tcBorders>
              <w:top w:val="single" w:sz="4" w:space="0" w:color="auto"/>
              <w:left w:val="single" w:sz="4" w:space="0" w:color="auto"/>
              <w:bottom w:val="single" w:sz="4" w:space="0" w:color="auto"/>
              <w:right w:val="single" w:sz="4" w:space="0" w:color="auto"/>
            </w:tcBorders>
            <w:vAlign w:val="center"/>
          </w:tcPr>
          <w:p w14:paraId="57B32E3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00E799"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DC1967A"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6B67B25" w14:textId="77777777" w:rsidR="00F9745F" w:rsidRPr="00181A41" w:rsidRDefault="00F9745F">
            <w:pPr>
              <w:ind w:right="-2"/>
              <w:rPr>
                <w:rFonts w:ascii="Times New Roman" w:hAnsi="Times New Roman"/>
                <w:color w:val="000000" w:themeColor="text1"/>
                <w:sz w:val="20"/>
              </w:rPr>
            </w:pPr>
          </w:p>
        </w:tc>
      </w:tr>
      <w:tr w:rsidR="00181A41" w:rsidRPr="00181A41" w14:paraId="02F366A7" w14:textId="77777777">
        <w:trPr>
          <w:tblCellSpacing w:w="0" w:type="dxa"/>
        </w:trPr>
        <w:tc>
          <w:tcPr>
            <w:tcW w:w="1701" w:type="dxa"/>
            <w:vMerge/>
            <w:tcBorders>
              <w:left w:val="single" w:sz="4" w:space="0" w:color="auto"/>
              <w:right w:val="single" w:sz="4" w:space="0" w:color="auto"/>
            </w:tcBorders>
          </w:tcPr>
          <w:p w14:paraId="3F2D3C14"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566A03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D1DF6E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51953B2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50C2FF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9847C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05A61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3C14DD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9D4259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AB4098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7DF0FF5"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3740A8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14032,7</w:t>
            </w:r>
          </w:p>
        </w:tc>
        <w:tc>
          <w:tcPr>
            <w:tcW w:w="747" w:type="dxa"/>
            <w:tcBorders>
              <w:top w:val="single" w:sz="4" w:space="0" w:color="auto"/>
              <w:left w:val="single" w:sz="4" w:space="0" w:color="auto"/>
              <w:bottom w:val="single" w:sz="4" w:space="0" w:color="auto"/>
              <w:right w:val="single" w:sz="4" w:space="0" w:color="auto"/>
            </w:tcBorders>
            <w:vAlign w:val="center"/>
          </w:tcPr>
          <w:p w14:paraId="35C41BA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F64D9B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B01F0DE"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48239E2" w14:textId="77777777" w:rsidR="00F9745F" w:rsidRPr="00181A41" w:rsidRDefault="00F9745F">
            <w:pPr>
              <w:ind w:right="-2"/>
              <w:rPr>
                <w:rFonts w:ascii="Times New Roman" w:hAnsi="Times New Roman"/>
                <w:color w:val="000000" w:themeColor="text1"/>
                <w:sz w:val="20"/>
              </w:rPr>
            </w:pPr>
          </w:p>
        </w:tc>
      </w:tr>
      <w:tr w:rsidR="00181A41" w:rsidRPr="00181A41" w14:paraId="48EE39F2" w14:textId="77777777">
        <w:trPr>
          <w:tblCellSpacing w:w="0" w:type="dxa"/>
        </w:trPr>
        <w:tc>
          <w:tcPr>
            <w:tcW w:w="1701" w:type="dxa"/>
            <w:vMerge/>
            <w:tcBorders>
              <w:left w:val="single" w:sz="4" w:space="0" w:color="auto"/>
              <w:bottom w:val="single" w:sz="4" w:space="0" w:color="auto"/>
              <w:right w:val="single" w:sz="4" w:space="0" w:color="auto"/>
            </w:tcBorders>
          </w:tcPr>
          <w:p w14:paraId="4EB5B61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2C17444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3A36A4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F3103C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669D46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5069D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9C6E4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E43DF2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CD4460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68FBF1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3A24D1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4752C1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E2A924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2399E2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7753680"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6B8C1C4" w14:textId="77777777" w:rsidR="00F9745F" w:rsidRPr="00181A41" w:rsidRDefault="00F9745F">
            <w:pPr>
              <w:ind w:right="-2"/>
              <w:rPr>
                <w:rFonts w:ascii="Times New Roman" w:hAnsi="Times New Roman"/>
                <w:color w:val="000000" w:themeColor="text1"/>
                <w:sz w:val="20"/>
              </w:rPr>
            </w:pPr>
          </w:p>
        </w:tc>
      </w:tr>
      <w:tr w:rsidR="00181A41" w:rsidRPr="00181A41" w14:paraId="7EA24103" w14:textId="77777777">
        <w:trPr>
          <w:tblCellSpacing w:w="0" w:type="dxa"/>
        </w:trPr>
        <w:tc>
          <w:tcPr>
            <w:tcW w:w="1701" w:type="dxa"/>
            <w:vMerge w:val="restart"/>
            <w:tcBorders>
              <w:left w:val="single" w:sz="4" w:space="0" w:color="auto"/>
              <w:right w:val="single" w:sz="4" w:space="0" w:color="auto"/>
            </w:tcBorders>
          </w:tcPr>
          <w:p w14:paraId="7631C62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2.10</w:t>
            </w:r>
          </w:p>
        </w:tc>
        <w:tc>
          <w:tcPr>
            <w:tcW w:w="1843" w:type="dxa"/>
            <w:vMerge w:val="restart"/>
            <w:tcBorders>
              <w:left w:val="single" w:sz="4" w:space="0" w:color="auto"/>
              <w:right w:val="single" w:sz="4" w:space="0" w:color="auto"/>
            </w:tcBorders>
          </w:tcPr>
          <w:p w14:paraId="6E8C1D8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округа Нижегородской области по улице Пушкинская, 2»</w:t>
            </w:r>
          </w:p>
        </w:tc>
        <w:tc>
          <w:tcPr>
            <w:tcW w:w="2126" w:type="dxa"/>
            <w:tcBorders>
              <w:top w:val="single" w:sz="4" w:space="0" w:color="auto"/>
              <w:left w:val="single" w:sz="4" w:space="0" w:color="auto"/>
              <w:bottom w:val="single" w:sz="4" w:space="0" w:color="auto"/>
              <w:right w:val="single" w:sz="4" w:space="0" w:color="auto"/>
            </w:tcBorders>
          </w:tcPr>
          <w:p w14:paraId="105505E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28D13F1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E6F62E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232EF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72252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AB6C8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12B86E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DE20F4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46FD5D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16BF0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4182,2</w:t>
            </w:r>
          </w:p>
        </w:tc>
        <w:tc>
          <w:tcPr>
            <w:tcW w:w="747" w:type="dxa"/>
            <w:tcBorders>
              <w:top w:val="single" w:sz="4" w:space="0" w:color="auto"/>
              <w:left w:val="single" w:sz="4" w:space="0" w:color="auto"/>
              <w:bottom w:val="single" w:sz="4" w:space="0" w:color="auto"/>
              <w:right w:val="single" w:sz="4" w:space="0" w:color="auto"/>
            </w:tcBorders>
            <w:vAlign w:val="center"/>
          </w:tcPr>
          <w:p w14:paraId="34FA06B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6E0218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F72EE5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72F5A2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37C2122" w14:textId="77777777">
        <w:trPr>
          <w:tblCellSpacing w:w="0" w:type="dxa"/>
        </w:trPr>
        <w:tc>
          <w:tcPr>
            <w:tcW w:w="1701" w:type="dxa"/>
            <w:vMerge/>
            <w:tcBorders>
              <w:left w:val="single" w:sz="4" w:space="0" w:color="auto"/>
              <w:right w:val="single" w:sz="4" w:space="0" w:color="auto"/>
            </w:tcBorders>
          </w:tcPr>
          <w:p w14:paraId="31A50EC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435619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EED50D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1424AE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74045C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7C0BBA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7ECCF6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2DCE64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F7A049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0DBD9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52F02F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7910DD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CD3B6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66D157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1DD6CC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6A282AD" w14:textId="77777777" w:rsidR="00F9745F" w:rsidRPr="00181A41" w:rsidRDefault="00F9745F">
            <w:pPr>
              <w:ind w:right="-2"/>
              <w:rPr>
                <w:rFonts w:ascii="Times New Roman" w:hAnsi="Times New Roman"/>
                <w:color w:val="000000" w:themeColor="text1"/>
                <w:sz w:val="20"/>
              </w:rPr>
            </w:pPr>
          </w:p>
        </w:tc>
      </w:tr>
      <w:tr w:rsidR="00181A41" w:rsidRPr="00181A41" w14:paraId="344006B8" w14:textId="77777777">
        <w:trPr>
          <w:tblCellSpacing w:w="0" w:type="dxa"/>
        </w:trPr>
        <w:tc>
          <w:tcPr>
            <w:tcW w:w="1701" w:type="dxa"/>
            <w:vMerge/>
            <w:tcBorders>
              <w:left w:val="single" w:sz="4" w:space="0" w:color="auto"/>
              <w:right w:val="single" w:sz="4" w:space="0" w:color="auto"/>
            </w:tcBorders>
          </w:tcPr>
          <w:p w14:paraId="4C0FD99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71C21B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D4666D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0E3F52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41026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D071C5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4D6130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A42DC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C7D4DB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E1C1DB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7AC7EA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F8279E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2661,0</w:t>
            </w:r>
          </w:p>
        </w:tc>
        <w:tc>
          <w:tcPr>
            <w:tcW w:w="747" w:type="dxa"/>
            <w:tcBorders>
              <w:top w:val="single" w:sz="4" w:space="0" w:color="auto"/>
              <w:left w:val="single" w:sz="4" w:space="0" w:color="auto"/>
              <w:bottom w:val="single" w:sz="4" w:space="0" w:color="auto"/>
              <w:right w:val="single" w:sz="4" w:space="0" w:color="auto"/>
            </w:tcBorders>
            <w:vAlign w:val="center"/>
          </w:tcPr>
          <w:p w14:paraId="5B8B21C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39AC19C"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3021EA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35E506B" w14:textId="77777777" w:rsidR="00F9745F" w:rsidRPr="00181A41" w:rsidRDefault="00F9745F">
            <w:pPr>
              <w:ind w:right="-2"/>
              <w:rPr>
                <w:rFonts w:ascii="Times New Roman" w:hAnsi="Times New Roman"/>
                <w:color w:val="000000" w:themeColor="text1"/>
                <w:sz w:val="20"/>
              </w:rPr>
            </w:pPr>
          </w:p>
        </w:tc>
      </w:tr>
      <w:tr w:rsidR="00181A41" w:rsidRPr="00181A41" w14:paraId="0CFD9149" w14:textId="77777777">
        <w:trPr>
          <w:tblCellSpacing w:w="0" w:type="dxa"/>
        </w:trPr>
        <w:tc>
          <w:tcPr>
            <w:tcW w:w="1701" w:type="dxa"/>
            <w:vMerge/>
            <w:tcBorders>
              <w:left w:val="single" w:sz="4" w:space="0" w:color="auto"/>
              <w:right w:val="single" w:sz="4" w:space="0" w:color="auto"/>
            </w:tcBorders>
          </w:tcPr>
          <w:p w14:paraId="174E7F4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974EC9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5A4CF4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EB14EC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329178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78054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6E9AC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335A4E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C042A7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DE6E2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E33995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C8F798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1521,2</w:t>
            </w:r>
          </w:p>
        </w:tc>
        <w:tc>
          <w:tcPr>
            <w:tcW w:w="747" w:type="dxa"/>
            <w:tcBorders>
              <w:top w:val="single" w:sz="4" w:space="0" w:color="auto"/>
              <w:left w:val="single" w:sz="4" w:space="0" w:color="auto"/>
              <w:bottom w:val="single" w:sz="4" w:space="0" w:color="auto"/>
              <w:right w:val="single" w:sz="4" w:space="0" w:color="auto"/>
            </w:tcBorders>
            <w:vAlign w:val="center"/>
          </w:tcPr>
          <w:p w14:paraId="3735E3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96636F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158614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6999533" w14:textId="77777777" w:rsidR="00F9745F" w:rsidRPr="00181A41" w:rsidRDefault="00F9745F">
            <w:pPr>
              <w:ind w:right="-2"/>
              <w:rPr>
                <w:rFonts w:ascii="Times New Roman" w:hAnsi="Times New Roman"/>
                <w:color w:val="000000" w:themeColor="text1"/>
                <w:sz w:val="20"/>
              </w:rPr>
            </w:pPr>
          </w:p>
        </w:tc>
      </w:tr>
      <w:tr w:rsidR="00181A41" w:rsidRPr="00181A41" w14:paraId="0E646748" w14:textId="77777777">
        <w:trPr>
          <w:tblCellSpacing w:w="0" w:type="dxa"/>
        </w:trPr>
        <w:tc>
          <w:tcPr>
            <w:tcW w:w="1701" w:type="dxa"/>
            <w:vMerge/>
            <w:tcBorders>
              <w:left w:val="single" w:sz="4" w:space="0" w:color="auto"/>
              <w:bottom w:val="single" w:sz="4" w:space="0" w:color="auto"/>
              <w:right w:val="single" w:sz="4" w:space="0" w:color="auto"/>
            </w:tcBorders>
          </w:tcPr>
          <w:p w14:paraId="76BB432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090B503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211E26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326F2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842CE8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5F92B9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30A1B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DECF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FC98C5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21A322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203241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D8C4D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A98AF4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E8891B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4A839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DA7834A" w14:textId="77777777" w:rsidR="00F9745F" w:rsidRPr="00181A41" w:rsidRDefault="00F9745F">
            <w:pPr>
              <w:ind w:right="-2"/>
              <w:rPr>
                <w:rFonts w:ascii="Times New Roman" w:hAnsi="Times New Roman"/>
                <w:color w:val="000000" w:themeColor="text1"/>
                <w:sz w:val="20"/>
              </w:rPr>
            </w:pPr>
          </w:p>
        </w:tc>
      </w:tr>
      <w:tr w:rsidR="00181A41" w:rsidRPr="00181A41" w14:paraId="3414C0BF" w14:textId="77777777">
        <w:trPr>
          <w:tblCellSpacing w:w="0" w:type="dxa"/>
        </w:trPr>
        <w:tc>
          <w:tcPr>
            <w:tcW w:w="1701" w:type="dxa"/>
            <w:vMerge w:val="restart"/>
            <w:tcBorders>
              <w:left w:val="single" w:sz="4" w:space="0" w:color="auto"/>
              <w:right w:val="single" w:sz="4" w:space="0" w:color="auto"/>
            </w:tcBorders>
          </w:tcPr>
          <w:p w14:paraId="3CDAEDE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2.11</w:t>
            </w:r>
          </w:p>
        </w:tc>
        <w:tc>
          <w:tcPr>
            <w:tcW w:w="1843" w:type="dxa"/>
            <w:vMerge w:val="restart"/>
            <w:tcBorders>
              <w:left w:val="single" w:sz="4" w:space="0" w:color="auto"/>
              <w:right w:val="single" w:sz="4" w:space="0" w:color="auto"/>
            </w:tcBorders>
          </w:tcPr>
          <w:p w14:paraId="35E4977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Проектные (изыскательские) работы «Капитальный ремонт напорной канализации и водоснабжения и реконструкция участков сетей теплоснабжения с.Большое Болдино Большеболдинского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14:paraId="1D93C26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489644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7E04CC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2EE96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60DEA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EF889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FB8AF2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B247D5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1E9CE2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196433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1484,0</w:t>
            </w:r>
          </w:p>
        </w:tc>
        <w:tc>
          <w:tcPr>
            <w:tcW w:w="747" w:type="dxa"/>
            <w:tcBorders>
              <w:top w:val="single" w:sz="4" w:space="0" w:color="auto"/>
              <w:left w:val="single" w:sz="4" w:space="0" w:color="auto"/>
              <w:bottom w:val="single" w:sz="4" w:space="0" w:color="auto"/>
              <w:right w:val="single" w:sz="4" w:space="0" w:color="auto"/>
            </w:tcBorders>
            <w:vAlign w:val="center"/>
          </w:tcPr>
          <w:p w14:paraId="7C9DBD1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A6D2FD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9D018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F44F91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968F06F" w14:textId="77777777">
        <w:trPr>
          <w:tblCellSpacing w:w="0" w:type="dxa"/>
        </w:trPr>
        <w:tc>
          <w:tcPr>
            <w:tcW w:w="1701" w:type="dxa"/>
            <w:vMerge/>
            <w:tcBorders>
              <w:left w:val="single" w:sz="4" w:space="0" w:color="auto"/>
              <w:right w:val="single" w:sz="4" w:space="0" w:color="auto"/>
            </w:tcBorders>
          </w:tcPr>
          <w:p w14:paraId="1B332D9D"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569ABC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1F030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67C1A4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209F6D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350053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FE466F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84F123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C7B4EF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191BC1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EE98E2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0FF592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F0C88C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EE8496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054F212"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5D78DD6" w14:textId="77777777" w:rsidR="00F9745F" w:rsidRPr="00181A41" w:rsidRDefault="00F9745F">
            <w:pPr>
              <w:ind w:right="-2"/>
              <w:rPr>
                <w:rFonts w:ascii="Times New Roman" w:hAnsi="Times New Roman"/>
                <w:color w:val="000000" w:themeColor="text1"/>
                <w:sz w:val="20"/>
              </w:rPr>
            </w:pPr>
          </w:p>
        </w:tc>
      </w:tr>
      <w:tr w:rsidR="00181A41" w:rsidRPr="00181A41" w14:paraId="6AC4039C" w14:textId="77777777">
        <w:trPr>
          <w:tblCellSpacing w:w="0" w:type="dxa"/>
        </w:trPr>
        <w:tc>
          <w:tcPr>
            <w:tcW w:w="1701" w:type="dxa"/>
            <w:vMerge/>
            <w:tcBorders>
              <w:left w:val="single" w:sz="4" w:space="0" w:color="auto"/>
              <w:right w:val="single" w:sz="4" w:space="0" w:color="auto"/>
            </w:tcBorders>
          </w:tcPr>
          <w:p w14:paraId="09DC93D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E1F62F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5244D6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CB9968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6D0581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1CF3F4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6BC062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644BAD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5C0BE8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5ABEA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A51C711"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E4EB75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1469,2</w:t>
            </w:r>
          </w:p>
        </w:tc>
        <w:tc>
          <w:tcPr>
            <w:tcW w:w="747" w:type="dxa"/>
            <w:tcBorders>
              <w:top w:val="single" w:sz="4" w:space="0" w:color="auto"/>
              <w:left w:val="single" w:sz="4" w:space="0" w:color="auto"/>
              <w:bottom w:val="single" w:sz="4" w:space="0" w:color="auto"/>
              <w:right w:val="single" w:sz="4" w:space="0" w:color="auto"/>
            </w:tcBorders>
            <w:vAlign w:val="center"/>
          </w:tcPr>
          <w:p w14:paraId="7CDB2D4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F643BD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35821C9"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714F9E8" w14:textId="77777777" w:rsidR="00F9745F" w:rsidRPr="00181A41" w:rsidRDefault="00F9745F">
            <w:pPr>
              <w:ind w:right="-2"/>
              <w:rPr>
                <w:rFonts w:ascii="Times New Roman" w:hAnsi="Times New Roman"/>
                <w:color w:val="000000" w:themeColor="text1"/>
                <w:sz w:val="20"/>
              </w:rPr>
            </w:pPr>
          </w:p>
        </w:tc>
      </w:tr>
      <w:tr w:rsidR="00181A41" w:rsidRPr="00181A41" w14:paraId="74058D56" w14:textId="77777777">
        <w:trPr>
          <w:tblCellSpacing w:w="0" w:type="dxa"/>
        </w:trPr>
        <w:tc>
          <w:tcPr>
            <w:tcW w:w="1701" w:type="dxa"/>
            <w:vMerge/>
            <w:tcBorders>
              <w:left w:val="single" w:sz="4" w:space="0" w:color="auto"/>
              <w:right w:val="single" w:sz="4" w:space="0" w:color="auto"/>
            </w:tcBorders>
          </w:tcPr>
          <w:p w14:paraId="7CCB58B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016D3D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6C9F96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D70FE5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DB26D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C6E56B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0012B9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7F2A89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33A3C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37FE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B3E06D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598C17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w:t>
            </w:r>
          </w:p>
        </w:tc>
        <w:tc>
          <w:tcPr>
            <w:tcW w:w="747" w:type="dxa"/>
            <w:tcBorders>
              <w:top w:val="single" w:sz="4" w:space="0" w:color="auto"/>
              <w:left w:val="single" w:sz="4" w:space="0" w:color="auto"/>
              <w:bottom w:val="single" w:sz="4" w:space="0" w:color="auto"/>
              <w:right w:val="single" w:sz="4" w:space="0" w:color="auto"/>
            </w:tcBorders>
            <w:vAlign w:val="center"/>
          </w:tcPr>
          <w:p w14:paraId="2042D2F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EA41450"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7AC1EF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12C1A9B" w14:textId="77777777" w:rsidR="00F9745F" w:rsidRPr="00181A41" w:rsidRDefault="00F9745F">
            <w:pPr>
              <w:ind w:right="-2"/>
              <w:rPr>
                <w:rFonts w:ascii="Times New Roman" w:hAnsi="Times New Roman"/>
                <w:color w:val="000000" w:themeColor="text1"/>
                <w:sz w:val="20"/>
              </w:rPr>
            </w:pPr>
          </w:p>
        </w:tc>
      </w:tr>
      <w:tr w:rsidR="00181A41" w:rsidRPr="00181A41" w14:paraId="2938A7A7" w14:textId="77777777">
        <w:trPr>
          <w:tblCellSpacing w:w="0" w:type="dxa"/>
        </w:trPr>
        <w:tc>
          <w:tcPr>
            <w:tcW w:w="1701" w:type="dxa"/>
            <w:vMerge/>
            <w:tcBorders>
              <w:left w:val="single" w:sz="4" w:space="0" w:color="auto"/>
              <w:bottom w:val="single" w:sz="4" w:space="0" w:color="auto"/>
              <w:right w:val="single" w:sz="4" w:space="0" w:color="auto"/>
            </w:tcBorders>
          </w:tcPr>
          <w:p w14:paraId="140C251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30F6A45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10C5D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526DB4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5C2C59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C23CAF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42F13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FF28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3C15BE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BEF05C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BBE90D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8C877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D8E145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EAFE72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D44E72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7642DAB" w14:textId="77777777" w:rsidR="00F9745F" w:rsidRPr="00181A41" w:rsidRDefault="00F9745F">
            <w:pPr>
              <w:ind w:right="-2"/>
              <w:rPr>
                <w:rFonts w:ascii="Times New Roman" w:hAnsi="Times New Roman"/>
                <w:color w:val="000000" w:themeColor="text1"/>
                <w:sz w:val="20"/>
              </w:rPr>
            </w:pPr>
          </w:p>
        </w:tc>
      </w:tr>
      <w:tr w:rsidR="00181A41" w:rsidRPr="00181A41" w14:paraId="76B9253A" w14:textId="77777777">
        <w:trPr>
          <w:tblCellSpacing w:w="0" w:type="dxa"/>
        </w:trPr>
        <w:tc>
          <w:tcPr>
            <w:tcW w:w="1701" w:type="dxa"/>
            <w:vMerge w:val="restart"/>
            <w:tcBorders>
              <w:left w:val="single" w:sz="4" w:space="0" w:color="auto"/>
              <w:right w:val="single" w:sz="4" w:space="0" w:color="auto"/>
            </w:tcBorders>
          </w:tcPr>
          <w:p w14:paraId="7D8483C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2.12</w:t>
            </w:r>
          </w:p>
        </w:tc>
        <w:tc>
          <w:tcPr>
            <w:tcW w:w="1843" w:type="dxa"/>
            <w:vMerge w:val="restart"/>
            <w:tcBorders>
              <w:left w:val="single" w:sz="4" w:space="0" w:color="auto"/>
              <w:right w:val="single" w:sz="4" w:space="0" w:color="auto"/>
            </w:tcBorders>
          </w:tcPr>
          <w:p w14:paraId="5FC0B93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2126" w:type="dxa"/>
            <w:tcBorders>
              <w:top w:val="single" w:sz="4" w:space="0" w:color="auto"/>
              <w:left w:val="single" w:sz="4" w:space="0" w:color="auto"/>
              <w:bottom w:val="single" w:sz="4" w:space="0" w:color="auto"/>
              <w:right w:val="single" w:sz="4" w:space="0" w:color="auto"/>
            </w:tcBorders>
          </w:tcPr>
          <w:p w14:paraId="7F8E754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736202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27B44D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E0DB8F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F7CA32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B8D0D4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D442AE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B2E90E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47A7FA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A7F31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2887,7</w:t>
            </w:r>
          </w:p>
        </w:tc>
        <w:tc>
          <w:tcPr>
            <w:tcW w:w="747" w:type="dxa"/>
            <w:tcBorders>
              <w:top w:val="single" w:sz="4" w:space="0" w:color="auto"/>
              <w:left w:val="single" w:sz="4" w:space="0" w:color="auto"/>
              <w:bottom w:val="single" w:sz="4" w:space="0" w:color="auto"/>
              <w:right w:val="single" w:sz="4" w:space="0" w:color="auto"/>
            </w:tcBorders>
            <w:vAlign w:val="center"/>
          </w:tcPr>
          <w:p w14:paraId="5CA5AD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B0C83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A2FF59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CEDB802"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6A3235BC" w14:textId="77777777">
        <w:trPr>
          <w:tblCellSpacing w:w="0" w:type="dxa"/>
        </w:trPr>
        <w:tc>
          <w:tcPr>
            <w:tcW w:w="1701" w:type="dxa"/>
            <w:vMerge/>
            <w:tcBorders>
              <w:left w:val="single" w:sz="4" w:space="0" w:color="auto"/>
              <w:right w:val="single" w:sz="4" w:space="0" w:color="auto"/>
            </w:tcBorders>
          </w:tcPr>
          <w:p w14:paraId="37D60FB1"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A24C94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0496ED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C2D4E9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2C208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4E91E6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3F5DC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FCB23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C4EDB6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843C0F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A4E35D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5756EB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52495D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94C6D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19C5A35"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63D56A8" w14:textId="77777777" w:rsidR="00F9745F" w:rsidRPr="00181A41" w:rsidRDefault="00F9745F">
            <w:pPr>
              <w:ind w:right="-2"/>
              <w:rPr>
                <w:rFonts w:ascii="Times New Roman" w:hAnsi="Times New Roman"/>
                <w:color w:val="000000" w:themeColor="text1"/>
                <w:sz w:val="20"/>
              </w:rPr>
            </w:pPr>
          </w:p>
        </w:tc>
      </w:tr>
      <w:tr w:rsidR="00181A41" w:rsidRPr="00181A41" w14:paraId="7865556F" w14:textId="77777777">
        <w:trPr>
          <w:tblCellSpacing w:w="0" w:type="dxa"/>
        </w:trPr>
        <w:tc>
          <w:tcPr>
            <w:tcW w:w="1701" w:type="dxa"/>
            <w:vMerge/>
            <w:tcBorders>
              <w:left w:val="single" w:sz="4" w:space="0" w:color="auto"/>
              <w:right w:val="single" w:sz="4" w:space="0" w:color="auto"/>
            </w:tcBorders>
          </w:tcPr>
          <w:p w14:paraId="23444AC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DF6B50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C8C82F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458A513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5AB05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02C52D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F7232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AFDE98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9F4059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187DB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40D246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739A52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2058,9</w:t>
            </w:r>
          </w:p>
        </w:tc>
        <w:tc>
          <w:tcPr>
            <w:tcW w:w="747" w:type="dxa"/>
            <w:tcBorders>
              <w:top w:val="single" w:sz="4" w:space="0" w:color="auto"/>
              <w:left w:val="single" w:sz="4" w:space="0" w:color="auto"/>
              <w:bottom w:val="single" w:sz="4" w:space="0" w:color="auto"/>
              <w:right w:val="single" w:sz="4" w:space="0" w:color="auto"/>
            </w:tcBorders>
            <w:vAlign w:val="center"/>
          </w:tcPr>
          <w:p w14:paraId="1981E7D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A8FE8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93A24F7"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6A8E4FB" w14:textId="77777777" w:rsidR="00F9745F" w:rsidRPr="00181A41" w:rsidRDefault="00F9745F">
            <w:pPr>
              <w:ind w:right="-2"/>
              <w:rPr>
                <w:rFonts w:ascii="Times New Roman" w:hAnsi="Times New Roman"/>
                <w:color w:val="000000" w:themeColor="text1"/>
                <w:sz w:val="20"/>
              </w:rPr>
            </w:pPr>
          </w:p>
        </w:tc>
      </w:tr>
      <w:tr w:rsidR="00181A41" w:rsidRPr="00181A41" w14:paraId="1D234730" w14:textId="77777777">
        <w:trPr>
          <w:tblCellSpacing w:w="0" w:type="dxa"/>
        </w:trPr>
        <w:tc>
          <w:tcPr>
            <w:tcW w:w="1701" w:type="dxa"/>
            <w:vMerge/>
            <w:tcBorders>
              <w:left w:val="single" w:sz="4" w:space="0" w:color="auto"/>
              <w:right w:val="single" w:sz="4" w:space="0" w:color="auto"/>
            </w:tcBorders>
          </w:tcPr>
          <w:p w14:paraId="628B84E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D75617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B28CEC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279152C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2175C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AF68A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F4F561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1A7894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34939B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B36DBD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29BDAB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0214B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828,8</w:t>
            </w:r>
          </w:p>
        </w:tc>
        <w:tc>
          <w:tcPr>
            <w:tcW w:w="747" w:type="dxa"/>
            <w:tcBorders>
              <w:top w:val="single" w:sz="4" w:space="0" w:color="auto"/>
              <w:left w:val="single" w:sz="4" w:space="0" w:color="auto"/>
              <w:bottom w:val="single" w:sz="4" w:space="0" w:color="auto"/>
              <w:right w:val="single" w:sz="4" w:space="0" w:color="auto"/>
            </w:tcBorders>
            <w:vAlign w:val="center"/>
          </w:tcPr>
          <w:p w14:paraId="28651A3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9AA77CE"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BC307E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4132299" w14:textId="77777777" w:rsidR="00F9745F" w:rsidRPr="00181A41" w:rsidRDefault="00F9745F">
            <w:pPr>
              <w:ind w:right="-2"/>
              <w:rPr>
                <w:rFonts w:ascii="Times New Roman" w:hAnsi="Times New Roman"/>
                <w:color w:val="000000" w:themeColor="text1"/>
                <w:sz w:val="20"/>
              </w:rPr>
            </w:pPr>
          </w:p>
        </w:tc>
      </w:tr>
      <w:tr w:rsidR="00181A41" w:rsidRPr="00181A41" w14:paraId="548E4E65" w14:textId="77777777">
        <w:trPr>
          <w:tblCellSpacing w:w="0" w:type="dxa"/>
        </w:trPr>
        <w:tc>
          <w:tcPr>
            <w:tcW w:w="1701" w:type="dxa"/>
            <w:vMerge/>
            <w:tcBorders>
              <w:left w:val="single" w:sz="4" w:space="0" w:color="auto"/>
              <w:bottom w:val="single" w:sz="4" w:space="0" w:color="auto"/>
              <w:right w:val="single" w:sz="4" w:space="0" w:color="auto"/>
            </w:tcBorders>
          </w:tcPr>
          <w:p w14:paraId="6D6EBCC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4C4DDF6F"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28192F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1FEF1DC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5699F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C5E3CF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551F6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AA2862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802BC1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BF7E58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02E287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5D339B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591AB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C618E2E"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598560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029F44F" w14:textId="77777777" w:rsidR="00F9745F" w:rsidRPr="00181A41" w:rsidRDefault="00F9745F">
            <w:pPr>
              <w:ind w:right="-2"/>
              <w:rPr>
                <w:rFonts w:ascii="Times New Roman" w:hAnsi="Times New Roman"/>
                <w:color w:val="000000" w:themeColor="text1"/>
                <w:sz w:val="20"/>
              </w:rPr>
            </w:pPr>
          </w:p>
        </w:tc>
      </w:tr>
      <w:tr w:rsidR="00181A41" w:rsidRPr="00181A41" w14:paraId="575E1BCE" w14:textId="77777777">
        <w:trPr>
          <w:tblCellSpacing w:w="0" w:type="dxa"/>
        </w:trPr>
        <w:tc>
          <w:tcPr>
            <w:tcW w:w="1701" w:type="dxa"/>
            <w:vMerge w:val="restart"/>
            <w:tcBorders>
              <w:left w:val="single" w:sz="4" w:space="0" w:color="auto"/>
              <w:right w:val="single" w:sz="4" w:space="0" w:color="auto"/>
            </w:tcBorders>
          </w:tcPr>
          <w:p w14:paraId="72624E6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2.13</w:t>
            </w:r>
          </w:p>
        </w:tc>
        <w:tc>
          <w:tcPr>
            <w:tcW w:w="1843" w:type="dxa"/>
            <w:vMerge w:val="restart"/>
            <w:tcBorders>
              <w:left w:val="single" w:sz="4" w:space="0" w:color="auto"/>
              <w:right w:val="single" w:sz="4" w:space="0" w:color="auto"/>
            </w:tcBorders>
          </w:tcPr>
          <w:p w14:paraId="4066E43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464D01B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348BCF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68868C5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CC22D4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04F26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478106B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BEACD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D01F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063031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179ED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2682,1</w:t>
            </w:r>
          </w:p>
        </w:tc>
        <w:tc>
          <w:tcPr>
            <w:tcW w:w="747" w:type="dxa"/>
            <w:tcBorders>
              <w:top w:val="single" w:sz="4" w:space="0" w:color="auto"/>
              <w:left w:val="single" w:sz="4" w:space="0" w:color="auto"/>
              <w:bottom w:val="single" w:sz="4" w:space="0" w:color="auto"/>
              <w:right w:val="single" w:sz="4" w:space="0" w:color="auto"/>
            </w:tcBorders>
            <w:vAlign w:val="center"/>
          </w:tcPr>
          <w:p w14:paraId="6D8732C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6B41A0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656F2E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0B2687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69D430C" w14:textId="77777777">
        <w:trPr>
          <w:tblCellSpacing w:w="0" w:type="dxa"/>
        </w:trPr>
        <w:tc>
          <w:tcPr>
            <w:tcW w:w="1701" w:type="dxa"/>
            <w:vMerge/>
            <w:tcBorders>
              <w:left w:val="single" w:sz="4" w:space="0" w:color="auto"/>
              <w:right w:val="single" w:sz="4" w:space="0" w:color="auto"/>
            </w:tcBorders>
          </w:tcPr>
          <w:p w14:paraId="505D9CBB"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25290A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483D43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0705C3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18F03A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8BC4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FAA01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BDCC28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F1EF6D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1F0EC2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2A1522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1D9EA9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00A028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B0F635D"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8639F5B"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0E54538" w14:textId="77777777" w:rsidR="00F9745F" w:rsidRPr="00181A41" w:rsidRDefault="00F9745F">
            <w:pPr>
              <w:ind w:right="-2"/>
              <w:rPr>
                <w:rFonts w:ascii="Times New Roman" w:hAnsi="Times New Roman"/>
                <w:color w:val="000000" w:themeColor="text1"/>
                <w:sz w:val="20"/>
              </w:rPr>
            </w:pPr>
          </w:p>
        </w:tc>
      </w:tr>
      <w:tr w:rsidR="00181A41" w:rsidRPr="00181A41" w14:paraId="33C389F9" w14:textId="77777777">
        <w:trPr>
          <w:tblCellSpacing w:w="0" w:type="dxa"/>
        </w:trPr>
        <w:tc>
          <w:tcPr>
            <w:tcW w:w="1701" w:type="dxa"/>
            <w:vMerge/>
            <w:tcBorders>
              <w:left w:val="single" w:sz="4" w:space="0" w:color="auto"/>
              <w:right w:val="single" w:sz="4" w:space="0" w:color="auto"/>
            </w:tcBorders>
          </w:tcPr>
          <w:p w14:paraId="5A21E4B2"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14F697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E8EBEA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535934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36070A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5CF5AD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EDBBFC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F59AD9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E65EB8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7085F5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73DB41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533A8E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1890,5</w:t>
            </w:r>
          </w:p>
        </w:tc>
        <w:tc>
          <w:tcPr>
            <w:tcW w:w="747" w:type="dxa"/>
            <w:tcBorders>
              <w:top w:val="single" w:sz="4" w:space="0" w:color="auto"/>
              <w:left w:val="single" w:sz="4" w:space="0" w:color="auto"/>
              <w:bottom w:val="single" w:sz="4" w:space="0" w:color="auto"/>
              <w:right w:val="single" w:sz="4" w:space="0" w:color="auto"/>
            </w:tcBorders>
            <w:vAlign w:val="center"/>
          </w:tcPr>
          <w:p w14:paraId="59E2B29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8EAA951"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D6E6D6F"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068E91B" w14:textId="77777777" w:rsidR="00F9745F" w:rsidRPr="00181A41" w:rsidRDefault="00F9745F">
            <w:pPr>
              <w:ind w:right="-2"/>
              <w:rPr>
                <w:rFonts w:ascii="Times New Roman" w:hAnsi="Times New Roman"/>
                <w:color w:val="000000" w:themeColor="text1"/>
                <w:sz w:val="20"/>
              </w:rPr>
            </w:pPr>
          </w:p>
        </w:tc>
      </w:tr>
      <w:tr w:rsidR="00181A41" w:rsidRPr="00181A41" w14:paraId="59A1CC60" w14:textId="77777777">
        <w:trPr>
          <w:tblCellSpacing w:w="0" w:type="dxa"/>
        </w:trPr>
        <w:tc>
          <w:tcPr>
            <w:tcW w:w="1701" w:type="dxa"/>
            <w:vMerge/>
            <w:tcBorders>
              <w:left w:val="single" w:sz="4" w:space="0" w:color="auto"/>
              <w:right w:val="single" w:sz="4" w:space="0" w:color="auto"/>
            </w:tcBorders>
          </w:tcPr>
          <w:p w14:paraId="6F90F52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7193E3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E73CF0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0BD9B7E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70DE8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15B11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636B2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72F2A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3D3677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03499F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D02935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6DBFD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791,6</w:t>
            </w:r>
          </w:p>
        </w:tc>
        <w:tc>
          <w:tcPr>
            <w:tcW w:w="747" w:type="dxa"/>
            <w:tcBorders>
              <w:top w:val="single" w:sz="4" w:space="0" w:color="auto"/>
              <w:left w:val="single" w:sz="4" w:space="0" w:color="auto"/>
              <w:bottom w:val="single" w:sz="4" w:space="0" w:color="auto"/>
              <w:right w:val="single" w:sz="4" w:space="0" w:color="auto"/>
            </w:tcBorders>
            <w:vAlign w:val="center"/>
          </w:tcPr>
          <w:p w14:paraId="30AB133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E0D3C69"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CD365A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4EFABE1" w14:textId="77777777" w:rsidR="00F9745F" w:rsidRPr="00181A41" w:rsidRDefault="00F9745F">
            <w:pPr>
              <w:ind w:right="-2"/>
              <w:rPr>
                <w:rFonts w:ascii="Times New Roman" w:hAnsi="Times New Roman"/>
                <w:color w:val="000000" w:themeColor="text1"/>
                <w:sz w:val="20"/>
              </w:rPr>
            </w:pPr>
          </w:p>
        </w:tc>
      </w:tr>
      <w:tr w:rsidR="00181A41" w:rsidRPr="00181A41" w14:paraId="6172A2D6" w14:textId="77777777">
        <w:trPr>
          <w:tblCellSpacing w:w="0" w:type="dxa"/>
        </w:trPr>
        <w:tc>
          <w:tcPr>
            <w:tcW w:w="1701" w:type="dxa"/>
            <w:vMerge/>
            <w:tcBorders>
              <w:left w:val="single" w:sz="4" w:space="0" w:color="auto"/>
              <w:bottom w:val="single" w:sz="4" w:space="0" w:color="auto"/>
              <w:right w:val="single" w:sz="4" w:space="0" w:color="auto"/>
            </w:tcBorders>
          </w:tcPr>
          <w:p w14:paraId="2F2A5F7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079CEA8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9DD89B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32F9216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A84145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80C000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F68F00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CCB8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3CEC15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DDB30D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CECAD7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EC6E15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EC02BF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63564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6F1E0CC"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849C761" w14:textId="77777777" w:rsidR="00F9745F" w:rsidRPr="00181A41" w:rsidRDefault="00F9745F">
            <w:pPr>
              <w:ind w:right="-2"/>
              <w:rPr>
                <w:rFonts w:ascii="Times New Roman" w:hAnsi="Times New Roman"/>
                <w:color w:val="000000" w:themeColor="text1"/>
                <w:sz w:val="20"/>
              </w:rPr>
            </w:pPr>
          </w:p>
        </w:tc>
      </w:tr>
      <w:tr w:rsidR="00181A41" w:rsidRPr="00181A41" w14:paraId="76652DCB" w14:textId="77777777">
        <w:trPr>
          <w:tblCellSpacing w:w="0" w:type="dxa"/>
        </w:trPr>
        <w:tc>
          <w:tcPr>
            <w:tcW w:w="1701" w:type="dxa"/>
            <w:vMerge w:val="restart"/>
            <w:tcBorders>
              <w:left w:val="single" w:sz="4" w:space="0" w:color="auto"/>
              <w:right w:val="single" w:sz="4" w:space="0" w:color="auto"/>
            </w:tcBorders>
          </w:tcPr>
          <w:p w14:paraId="05DDDA5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2.14</w:t>
            </w:r>
          </w:p>
        </w:tc>
        <w:tc>
          <w:tcPr>
            <w:tcW w:w="1843" w:type="dxa"/>
            <w:vMerge w:val="restart"/>
            <w:tcBorders>
              <w:left w:val="single" w:sz="4" w:space="0" w:color="auto"/>
              <w:right w:val="single" w:sz="4" w:space="0" w:color="auto"/>
            </w:tcBorders>
          </w:tcPr>
          <w:p w14:paraId="2B0DF2F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Разработка проектно-сметной документации на техническое перевооружение котельных</w:t>
            </w:r>
          </w:p>
        </w:tc>
        <w:tc>
          <w:tcPr>
            <w:tcW w:w="2126" w:type="dxa"/>
            <w:tcBorders>
              <w:top w:val="single" w:sz="4" w:space="0" w:color="auto"/>
              <w:left w:val="single" w:sz="4" w:space="0" w:color="auto"/>
              <w:bottom w:val="single" w:sz="4" w:space="0" w:color="auto"/>
              <w:right w:val="single" w:sz="4" w:space="0" w:color="auto"/>
            </w:tcBorders>
          </w:tcPr>
          <w:p w14:paraId="512F439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14:paraId="1D4047A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60A99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FB1B10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EE14E9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490795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58B65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FB665F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3737C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07DADF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9632,5</w:t>
            </w:r>
          </w:p>
        </w:tc>
        <w:tc>
          <w:tcPr>
            <w:tcW w:w="747" w:type="dxa"/>
            <w:tcBorders>
              <w:top w:val="single" w:sz="4" w:space="0" w:color="auto"/>
              <w:left w:val="single" w:sz="4" w:space="0" w:color="auto"/>
              <w:bottom w:val="single" w:sz="4" w:space="0" w:color="auto"/>
              <w:right w:val="single" w:sz="4" w:space="0" w:color="auto"/>
            </w:tcBorders>
            <w:vAlign w:val="center"/>
          </w:tcPr>
          <w:p w14:paraId="6087FC6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748" w:type="dxa"/>
            <w:tcBorders>
              <w:top w:val="single" w:sz="4" w:space="0" w:color="auto"/>
              <w:left w:val="single" w:sz="4" w:space="0" w:color="auto"/>
              <w:bottom w:val="single" w:sz="4" w:space="0" w:color="auto"/>
              <w:right w:val="single" w:sz="4" w:space="0" w:color="auto"/>
            </w:tcBorders>
            <w:vAlign w:val="center"/>
          </w:tcPr>
          <w:p w14:paraId="5BEAD82E" w14:textId="77777777" w:rsidR="00F9745F" w:rsidRPr="00181A41" w:rsidRDefault="00A0036B">
            <w:pPr>
              <w:ind w:right="-2"/>
              <w:rPr>
                <w:rFonts w:ascii="Times New Roman" w:hAnsi="Times New Roman"/>
                <w:color w:val="000000" w:themeColor="text1"/>
                <w:sz w:val="20"/>
              </w:rPr>
            </w:pPr>
            <w:r>
              <w:rPr>
                <w:rFonts w:ascii="Times New Roman" w:hAnsi="Times New Roman"/>
                <w:color w:val="000000" w:themeColor="text1"/>
                <w:sz w:val="20"/>
              </w:rPr>
              <w:t>2500,0</w:t>
            </w:r>
          </w:p>
        </w:tc>
        <w:tc>
          <w:tcPr>
            <w:tcW w:w="748" w:type="dxa"/>
            <w:tcBorders>
              <w:top w:val="single" w:sz="4" w:space="0" w:color="auto"/>
              <w:left w:val="single" w:sz="4" w:space="0" w:color="auto"/>
              <w:bottom w:val="single" w:sz="4" w:space="0" w:color="auto"/>
              <w:right w:val="single" w:sz="4" w:space="0" w:color="auto"/>
            </w:tcBorders>
          </w:tcPr>
          <w:p w14:paraId="5B74319A"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14:paraId="139FD96F"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228B3517" w14:textId="77777777">
        <w:trPr>
          <w:tblCellSpacing w:w="0" w:type="dxa"/>
        </w:trPr>
        <w:tc>
          <w:tcPr>
            <w:tcW w:w="1701" w:type="dxa"/>
            <w:vMerge/>
            <w:tcBorders>
              <w:left w:val="single" w:sz="4" w:space="0" w:color="auto"/>
              <w:right w:val="single" w:sz="4" w:space="0" w:color="auto"/>
            </w:tcBorders>
          </w:tcPr>
          <w:p w14:paraId="229AC6F9"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26D00C9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68081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AF3359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5C357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F7B7B2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F317DF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8BA0F9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4F43FA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93A23C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67AB7A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CE3290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1AAACD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BB59B22"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10D37D2"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32376A4" w14:textId="77777777" w:rsidR="00F9745F" w:rsidRPr="00181A41" w:rsidRDefault="00F9745F">
            <w:pPr>
              <w:ind w:right="-2"/>
              <w:rPr>
                <w:rFonts w:ascii="Times New Roman" w:hAnsi="Times New Roman"/>
                <w:color w:val="000000" w:themeColor="text1"/>
                <w:sz w:val="20"/>
              </w:rPr>
            </w:pPr>
          </w:p>
        </w:tc>
      </w:tr>
      <w:tr w:rsidR="00181A41" w:rsidRPr="00181A41" w14:paraId="6BD0C141" w14:textId="77777777">
        <w:trPr>
          <w:tblCellSpacing w:w="0" w:type="dxa"/>
        </w:trPr>
        <w:tc>
          <w:tcPr>
            <w:tcW w:w="1701" w:type="dxa"/>
            <w:vMerge/>
            <w:tcBorders>
              <w:left w:val="single" w:sz="4" w:space="0" w:color="auto"/>
              <w:right w:val="single" w:sz="4" w:space="0" w:color="auto"/>
            </w:tcBorders>
          </w:tcPr>
          <w:p w14:paraId="5180801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49BE7F7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C2CF04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30A3A1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A6378F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523A7A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E417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056FAF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3E6AA4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31E2EE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7F9E0A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82C623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6077,3</w:t>
            </w:r>
          </w:p>
        </w:tc>
        <w:tc>
          <w:tcPr>
            <w:tcW w:w="747" w:type="dxa"/>
            <w:tcBorders>
              <w:top w:val="single" w:sz="4" w:space="0" w:color="auto"/>
              <w:left w:val="single" w:sz="4" w:space="0" w:color="auto"/>
              <w:bottom w:val="single" w:sz="4" w:space="0" w:color="auto"/>
              <w:right w:val="single" w:sz="4" w:space="0" w:color="auto"/>
            </w:tcBorders>
            <w:vAlign w:val="center"/>
          </w:tcPr>
          <w:p w14:paraId="09C112B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EF74FBE"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0BB0963"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263DAE1" w14:textId="77777777" w:rsidR="00F9745F" w:rsidRPr="00181A41" w:rsidRDefault="00F9745F">
            <w:pPr>
              <w:ind w:right="-2"/>
              <w:rPr>
                <w:rFonts w:ascii="Times New Roman" w:hAnsi="Times New Roman"/>
                <w:color w:val="000000" w:themeColor="text1"/>
                <w:sz w:val="20"/>
              </w:rPr>
            </w:pPr>
          </w:p>
        </w:tc>
      </w:tr>
      <w:tr w:rsidR="00181A41" w:rsidRPr="00181A41" w14:paraId="580BA1DD" w14:textId="77777777">
        <w:trPr>
          <w:tblCellSpacing w:w="0" w:type="dxa"/>
        </w:trPr>
        <w:tc>
          <w:tcPr>
            <w:tcW w:w="1701" w:type="dxa"/>
            <w:vMerge/>
            <w:tcBorders>
              <w:left w:val="single" w:sz="4" w:space="0" w:color="auto"/>
              <w:right w:val="single" w:sz="4" w:space="0" w:color="auto"/>
            </w:tcBorders>
          </w:tcPr>
          <w:p w14:paraId="4292C5F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13C0C9BB"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607C5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14:paraId="5326280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9DB365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9C17E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F0F901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317009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47DA87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3B3FB3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AB9A36E"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EBF981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3555,2</w:t>
            </w:r>
          </w:p>
        </w:tc>
        <w:tc>
          <w:tcPr>
            <w:tcW w:w="747" w:type="dxa"/>
            <w:tcBorders>
              <w:top w:val="single" w:sz="4" w:space="0" w:color="auto"/>
              <w:left w:val="single" w:sz="4" w:space="0" w:color="auto"/>
              <w:bottom w:val="single" w:sz="4" w:space="0" w:color="auto"/>
              <w:right w:val="single" w:sz="4" w:space="0" w:color="auto"/>
            </w:tcBorders>
            <w:vAlign w:val="center"/>
          </w:tcPr>
          <w:p w14:paraId="173B72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748" w:type="dxa"/>
            <w:tcBorders>
              <w:top w:val="single" w:sz="4" w:space="0" w:color="auto"/>
              <w:left w:val="single" w:sz="4" w:space="0" w:color="auto"/>
              <w:bottom w:val="single" w:sz="4" w:space="0" w:color="auto"/>
              <w:right w:val="single" w:sz="4" w:space="0" w:color="auto"/>
            </w:tcBorders>
            <w:vAlign w:val="center"/>
          </w:tcPr>
          <w:p w14:paraId="5EA8E865" w14:textId="77777777" w:rsidR="00F9745F" w:rsidRPr="00181A41" w:rsidRDefault="00A0036B">
            <w:pPr>
              <w:ind w:right="-2"/>
              <w:rPr>
                <w:rFonts w:ascii="Times New Roman" w:hAnsi="Times New Roman"/>
                <w:color w:val="000000" w:themeColor="text1"/>
                <w:sz w:val="20"/>
              </w:rPr>
            </w:pPr>
            <w:r>
              <w:rPr>
                <w:rFonts w:ascii="Times New Roman" w:hAnsi="Times New Roman"/>
                <w:color w:val="000000" w:themeColor="text1"/>
                <w:sz w:val="20"/>
              </w:rPr>
              <w:t>2500,0</w:t>
            </w:r>
          </w:p>
        </w:tc>
        <w:tc>
          <w:tcPr>
            <w:tcW w:w="748" w:type="dxa"/>
            <w:tcBorders>
              <w:top w:val="single" w:sz="4" w:space="0" w:color="auto"/>
              <w:left w:val="single" w:sz="4" w:space="0" w:color="auto"/>
              <w:bottom w:val="single" w:sz="4" w:space="0" w:color="auto"/>
              <w:right w:val="single" w:sz="4" w:space="0" w:color="auto"/>
            </w:tcBorders>
          </w:tcPr>
          <w:p w14:paraId="10E8521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BA22FAC" w14:textId="77777777" w:rsidR="00F9745F" w:rsidRPr="00181A41" w:rsidRDefault="00F9745F">
            <w:pPr>
              <w:ind w:right="-2"/>
              <w:rPr>
                <w:rFonts w:ascii="Times New Roman" w:hAnsi="Times New Roman"/>
                <w:color w:val="000000" w:themeColor="text1"/>
                <w:sz w:val="20"/>
              </w:rPr>
            </w:pPr>
          </w:p>
        </w:tc>
      </w:tr>
      <w:tr w:rsidR="00181A41" w:rsidRPr="00181A41" w14:paraId="099F6BDA" w14:textId="77777777">
        <w:trPr>
          <w:tblCellSpacing w:w="0" w:type="dxa"/>
        </w:trPr>
        <w:tc>
          <w:tcPr>
            <w:tcW w:w="1701" w:type="dxa"/>
            <w:vMerge/>
            <w:tcBorders>
              <w:left w:val="single" w:sz="4" w:space="0" w:color="auto"/>
              <w:bottom w:val="single" w:sz="4" w:space="0" w:color="auto"/>
              <w:right w:val="single" w:sz="4" w:space="0" w:color="auto"/>
            </w:tcBorders>
          </w:tcPr>
          <w:p w14:paraId="514D86F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263F3F8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37494F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0A84157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83907A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EE7175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2781D2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5026CB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912116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5339E7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852746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E493A7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A558C6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EF90238"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1D70944" w14:textId="77777777"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18B5742" w14:textId="77777777" w:rsidR="00F9745F" w:rsidRPr="00181A41" w:rsidRDefault="00F9745F">
            <w:pPr>
              <w:ind w:right="-2"/>
              <w:rPr>
                <w:rFonts w:ascii="Times New Roman" w:hAnsi="Times New Roman"/>
                <w:color w:val="000000" w:themeColor="text1"/>
                <w:sz w:val="20"/>
              </w:rPr>
            </w:pPr>
          </w:p>
        </w:tc>
      </w:tr>
      <w:tr w:rsidR="00181A41" w:rsidRPr="00181A41" w14:paraId="10E28665" w14:textId="77777777">
        <w:trPr>
          <w:tblCellSpacing w:w="0" w:type="dxa"/>
        </w:trPr>
        <w:tc>
          <w:tcPr>
            <w:tcW w:w="3544" w:type="dxa"/>
            <w:gridSpan w:val="2"/>
            <w:vMerge w:val="restart"/>
            <w:tcBorders>
              <w:top w:val="single" w:sz="4" w:space="0" w:color="auto"/>
              <w:left w:val="single" w:sz="4" w:space="0" w:color="auto"/>
              <w:bottom w:val="single" w:sz="4" w:space="0" w:color="auto"/>
              <w:right w:val="single" w:sz="4" w:space="0" w:color="auto"/>
            </w:tcBorders>
          </w:tcPr>
          <w:p w14:paraId="43F93A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p w14:paraId="4B528612"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7EE3D1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49A9E8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63FE41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C1E6E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68D48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516A5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0D5914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C33379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3E8A4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EEE2F2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293D3D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C32D5C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35409B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AA5ACC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65673D7"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5D4A8F5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069840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AFAB35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EBF16A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3D4DCC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826D5D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4E7B77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875EF7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F70EB5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A016882"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3131F6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FA802D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B81BED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B82CB3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3BAF504" w14:textId="77777777" w:rsidR="00F9745F" w:rsidRPr="00181A41" w:rsidRDefault="00F9745F">
            <w:pPr>
              <w:ind w:right="-2"/>
              <w:jc w:val="center"/>
              <w:rPr>
                <w:rFonts w:ascii="Times New Roman" w:hAnsi="Times New Roman"/>
                <w:color w:val="000000" w:themeColor="text1"/>
                <w:sz w:val="20"/>
              </w:rPr>
            </w:pPr>
          </w:p>
        </w:tc>
      </w:tr>
      <w:tr w:rsidR="00181A41" w:rsidRPr="00181A41" w14:paraId="7637DF5E"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6DA6F3B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8DFBF6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ABF37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4D1409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AA78B0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88DE29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63A7A2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C6DB01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2327,6</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0A495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0AC4B4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CD1816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C5DD0E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62476F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FF42F3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5C4B3F0" w14:textId="77777777" w:rsidR="00F9745F" w:rsidRPr="00181A41" w:rsidRDefault="00F9745F">
            <w:pPr>
              <w:ind w:right="-2"/>
              <w:jc w:val="center"/>
              <w:rPr>
                <w:rFonts w:ascii="Times New Roman" w:hAnsi="Times New Roman"/>
                <w:color w:val="000000" w:themeColor="text1"/>
                <w:sz w:val="20"/>
              </w:rPr>
            </w:pPr>
          </w:p>
        </w:tc>
      </w:tr>
      <w:tr w:rsidR="00181A41" w:rsidRPr="00181A41" w14:paraId="64909450"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5881098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957DEA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6B059F9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1C8EF9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49BB46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643FF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4F5AB5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FBAD13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122,5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F9160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ACFE03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3D9829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74726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561AE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25229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51A147B" w14:textId="77777777" w:rsidR="00F9745F" w:rsidRPr="00181A41" w:rsidRDefault="00F9745F">
            <w:pPr>
              <w:ind w:right="-2"/>
              <w:jc w:val="center"/>
              <w:rPr>
                <w:rFonts w:ascii="Times New Roman" w:hAnsi="Times New Roman"/>
                <w:color w:val="000000" w:themeColor="text1"/>
                <w:sz w:val="20"/>
              </w:rPr>
            </w:pPr>
          </w:p>
        </w:tc>
      </w:tr>
      <w:tr w:rsidR="00181A41" w:rsidRPr="00181A41" w14:paraId="7CB4B2DE" w14:textId="77777777">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14:paraId="1996B4E8"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5A6D4B7"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C3B3F4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7F8707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FFA35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29B18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8D0E2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A64637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848340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500D720"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C498D5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CC0FF1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3076BE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EC24BB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EDF6F11" w14:textId="77777777" w:rsidR="00F9745F" w:rsidRPr="00181A41" w:rsidRDefault="00F9745F">
            <w:pPr>
              <w:ind w:right="-2"/>
              <w:jc w:val="center"/>
              <w:rPr>
                <w:rFonts w:ascii="Times New Roman" w:hAnsi="Times New Roman"/>
                <w:color w:val="000000" w:themeColor="text1"/>
                <w:sz w:val="20"/>
              </w:rPr>
            </w:pPr>
          </w:p>
        </w:tc>
      </w:tr>
      <w:tr w:rsidR="00181A41" w:rsidRPr="00181A41" w14:paraId="02D705B3" w14:textId="77777777">
        <w:trPr>
          <w:tblCellSpacing w:w="0" w:type="dxa"/>
        </w:trPr>
        <w:tc>
          <w:tcPr>
            <w:tcW w:w="1701" w:type="dxa"/>
            <w:vMerge w:val="restart"/>
            <w:tcBorders>
              <w:top w:val="single" w:sz="4" w:space="0" w:color="auto"/>
              <w:left w:val="single" w:sz="4" w:space="0" w:color="auto"/>
              <w:right w:val="single" w:sz="4" w:space="0" w:color="auto"/>
            </w:tcBorders>
          </w:tcPr>
          <w:p w14:paraId="3B3EEA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3.1</w:t>
            </w:r>
          </w:p>
        </w:tc>
        <w:tc>
          <w:tcPr>
            <w:tcW w:w="1843" w:type="dxa"/>
            <w:vMerge w:val="restart"/>
            <w:tcBorders>
              <w:top w:val="single" w:sz="4" w:space="0" w:color="auto"/>
              <w:left w:val="single" w:sz="4" w:space="0" w:color="auto"/>
              <w:right w:val="single" w:sz="4" w:space="0" w:color="auto"/>
            </w:tcBorders>
          </w:tcPr>
          <w:p w14:paraId="77BFD9F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Строительство канализационных очистных сооружений производительностью 1000 м3/сут. и системы канализации в с.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161A480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094AFAD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1C867F2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EC7A0C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B6ED37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5B2934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EC8128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C7BD72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5F9D4A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7C5FCA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1DD2E4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D45C1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8192A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88D613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56606CD7" w14:textId="77777777">
        <w:trPr>
          <w:tblCellSpacing w:w="0" w:type="dxa"/>
        </w:trPr>
        <w:tc>
          <w:tcPr>
            <w:tcW w:w="1701" w:type="dxa"/>
            <w:vMerge/>
            <w:tcBorders>
              <w:left w:val="single" w:sz="4" w:space="0" w:color="auto"/>
              <w:right w:val="single" w:sz="4" w:space="0" w:color="auto"/>
            </w:tcBorders>
          </w:tcPr>
          <w:p w14:paraId="0E025688"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0ABE6339"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4F1349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47B1EC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258B2A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FCA7BF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02C7F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3BF082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2A8B8C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3DC67B3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272F38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EF490F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76A9CF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15826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438AA3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CE70966" w14:textId="77777777" w:rsidR="00F9745F" w:rsidRPr="00181A41" w:rsidRDefault="00F9745F">
            <w:pPr>
              <w:ind w:right="-2"/>
              <w:jc w:val="center"/>
              <w:rPr>
                <w:rFonts w:ascii="Times New Roman" w:hAnsi="Times New Roman"/>
                <w:color w:val="000000" w:themeColor="text1"/>
                <w:sz w:val="20"/>
              </w:rPr>
            </w:pPr>
          </w:p>
        </w:tc>
      </w:tr>
      <w:tr w:rsidR="00181A41" w:rsidRPr="00181A41" w14:paraId="0BB6ED2E" w14:textId="77777777">
        <w:trPr>
          <w:tblCellSpacing w:w="0" w:type="dxa"/>
        </w:trPr>
        <w:tc>
          <w:tcPr>
            <w:tcW w:w="1701" w:type="dxa"/>
            <w:vMerge/>
            <w:tcBorders>
              <w:left w:val="single" w:sz="4" w:space="0" w:color="auto"/>
              <w:right w:val="single" w:sz="4" w:space="0" w:color="auto"/>
            </w:tcBorders>
          </w:tcPr>
          <w:p w14:paraId="4C3C4554"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3F3C7D75"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EA5D8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0B6DCA0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EB8FD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0F9C7C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72F31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9E5921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722BED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912,5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4B01392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8FAFD64"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FD7A5D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02120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D799597"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C6CAAE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FE5533C" w14:textId="77777777" w:rsidR="00F9745F" w:rsidRPr="00181A41" w:rsidRDefault="00F9745F">
            <w:pPr>
              <w:ind w:right="-2"/>
              <w:jc w:val="center"/>
              <w:rPr>
                <w:rFonts w:ascii="Times New Roman" w:hAnsi="Times New Roman"/>
                <w:color w:val="000000" w:themeColor="text1"/>
                <w:sz w:val="20"/>
              </w:rPr>
            </w:pPr>
          </w:p>
        </w:tc>
      </w:tr>
      <w:tr w:rsidR="00181A41" w:rsidRPr="00181A41" w14:paraId="35B0534D" w14:textId="77777777">
        <w:trPr>
          <w:tblCellSpacing w:w="0" w:type="dxa"/>
        </w:trPr>
        <w:tc>
          <w:tcPr>
            <w:tcW w:w="1701" w:type="dxa"/>
            <w:vMerge/>
            <w:tcBorders>
              <w:left w:val="single" w:sz="4" w:space="0" w:color="auto"/>
              <w:right w:val="single" w:sz="4" w:space="0" w:color="auto"/>
            </w:tcBorders>
          </w:tcPr>
          <w:p w14:paraId="03B5C306"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14:paraId="6F077154"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B938D8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6A9C1D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97F609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6A8DC1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70F4AE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0B921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9439A6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187326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AA5F3E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B8AFE9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E55FBF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3AFF83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0D131E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473B340" w14:textId="77777777" w:rsidR="00F9745F" w:rsidRPr="00181A41" w:rsidRDefault="00F9745F">
            <w:pPr>
              <w:ind w:right="-2"/>
              <w:jc w:val="center"/>
              <w:rPr>
                <w:rFonts w:ascii="Times New Roman" w:hAnsi="Times New Roman"/>
                <w:color w:val="000000" w:themeColor="text1"/>
                <w:sz w:val="20"/>
              </w:rPr>
            </w:pPr>
          </w:p>
        </w:tc>
      </w:tr>
      <w:tr w:rsidR="00181A41" w:rsidRPr="00181A41" w14:paraId="3AE096DF" w14:textId="77777777">
        <w:trPr>
          <w:tblCellSpacing w:w="0" w:type="dxa"/>
        </w:trPr>
        <w:tc>
          <w:tcPr>
            <w:tcW w:w="1701" w:type="dxa"/>
            <w:vMerge/>
            <w:tcBorders>
              <w:left w:val="single" w:sz="4" w:space="0" w:color="auto"/>
              <w:bottom w:val="single" w:sz="4" w:space="0" w:color="auto"/>
              <w:right w:val="single" w:sz="4" w:space="0" w:color="auto"/>
            </w:tcBorders>
          </w:tcPr>
          <w:p w14:paraId="48787B8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14:paraId="5127B99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7C08B87D"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759A884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6BB33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2C7E6B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9EB56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4725E3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294828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5F364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DB20A1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23A45C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0940EA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B03065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E162F9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42D59F2" w14:textId="77777777" w:rsidR="00F9745F" w:rsidRPr="00181A41" w:rsidRDefault="00F9745F">
            <w:pPr>
              <w:ind w:right="-2"/>
              <w:jc w:val="center"/>
              <w:rPr>
                <w:rFonts w:ascii="Times New Roman" w:hAnsi="Times New Roman"/>
                <w:color w:val="000000" w:themeColor="text1"/>
                <w:sz w:val="20"/>
              </w:rPr>
            </w:pPr>
          </w:p>
        </w:tc>
      </w:tr>
      <w:tr w:rsidR="00181A41" w:rsidRPr="00181A41" w14:paraId="7D900781" w14:textId="77777777">
        <w:trPr>
          <w:tblCellSpacing w:w="0" w:type="dxa"/>
        </w:trPr>
        <w:tc>
          <w:tcPr>
            <w:tcW w:w="1701" w:type="dxa"/>
            <w:vMerge w:val="restart"/>
            <w:tcBorders>
              <w:top w:val="single" w:sz="4" w:space="0" w:color="auto"/>
              <w:left w:val="single" w:sz="4" w:space="0" w:color="auto"/>
              <w:right w:val="single" w:sz="4" w:space="0" w:color="auto"/>
            </w:tcBorders>
          </w:tcPr>
          <w:p w14:paraId="5508A97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3.2</w:t>
            </w:r>
          </w:p>
        </w:tc>
        <w:tc>
          <w:tcPr>
            <w:tcW w:w="1843" w:type="dxa"/>
            <w:vMerge w:val="restart"/>
            <w:tcBorders>
              <w:top w:val="single" w:sz="4" w:space="0" w:color="auto"/>
              <w:left w:val="single" w:sz="4" w:space="0" w:color="auto"/>
              <w:right w:val="single" w:sz="4" w:space="0" w:color="auto"/>
            </w:tcBorders>
          </w:tcPr>
          <w:p w14:paraId="485982B5"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Строительство нового водозабора с сетями водоснабжения на территории с.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14:paraId="2CF8431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4B33251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423E69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051D78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EC6BB2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907728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DC0B1C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471F7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33FA7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C029ED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7B93DAA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238C00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62C2B7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78BE9A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C557EC1" w14:textId="77777777">
        <w:trPr>
          <w:tblCellSpacing w:w="0" w:type="dxa"/>
        </w:trPr>
        <w:tc>
          <w:tcPr>
            <w:tcW w:w="1701" w:type="dxa"/>
            <w:vMerge/>
            <w:tcBorders>
              <w:left w:val="single" w:sz="4" w:space="0" w:color="auto"/>
              <w:right w:val="single" w:sz="4" w:space="0" w:color="auto"/>
            </w:tcBorders>
          </w:tcPr>
          <w:p w14:paraId="197CDD8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664B0251"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6A4D6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5CD1A6E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1FDC93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1DD54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38C77A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ED6767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48A98C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414E2D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04E2673"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5125B7E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F0E217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C26D20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8555EA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E1CA793" w14:textId="77777777" w:rsidR="00F9745F" w:rsidRPr="00181A41" w:rsidRDefault="00F9745F">
            <w:pPr>
              <w:ind w:right="-2"/>
              <w:jc w:val="center"/>
              <w:rPr>
                <w:rFonts w:ascii="Times New Roman" w:hAnsi="Times New Roman"/>
                <w:color w:val="000000" w:themeColor="text1"/>
                <w:sz w:val="20"/>
              </w:rPr>
            </w:pPr>
          </w:p>
        </w:tc>
      </w:tr>
      <w:tr w:rsidR="00181A41" w:rsidRPr="00181A41" w14:paraId="0ABD12AF" w14:textId="77777777">
        <w:trPr>
          <w:tblCellSpacing w:w="0" w:type="dxa"/>
        </w:trPr>
        <w:tc>
          <w:tcPr>
            <w:tcW w:w="1701" w:type="dxa"/>
            <w:vMerge/>
            <w:tcBorders>
              <w:left w:val="single" w:sz="4" w:space="0" w:color="auto"/>
              <w:right w:val="single" w:sz="4" w:space="0" w:color="auto"/>
            </w:tcBorders>
          </w:tcPr>
          <w:p w14:paraId="36EC8F7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2C48FB3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6DB045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B4150E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3C9473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BBEFE7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9363A5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068B3C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BC6D97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1415,1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690F5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2150F1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CF0E7B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0F6CCD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71E5BF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2BB854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EF4A724" w14:textId="77777777" w:rsidR="00F9745F" w:rsidRPr="00181A41" w:rsidRDefault="00F9745F">
            <w:pPr>
              <w:ind w:right="-2"/>
              <w:jc w:val="center"/>
              <w:rPr>
                <w:rFonts w:ascii="Times New Roman" w:hAnsi="Times New Roman"/>
                <w:color w:val="000000" w:themeColor="text1"/>
                <w:sz w:val="20"/>
              </w:rPr>
            </w:pPr>
          </w:p>
        </w:tc>
      </w:tr>
      <w:tr w:rsidR="00181A41" w:rsidRPr="00181A41" w14:paraId="0E9B5046" w14:textId="77777777">
        <w:trPr>
          <w:tblCellSpacing w:w="0" w:type="dxa"/>
        </w:trPr>
        <w:tc>
          <w:tcPr>
            <w:tcW w:w="1701" w:type="dxa"/>
            <w:vMerge/>
            <w:tcBorders>
              <w:left w:val="single" w:sz="4" w:space="0" w:color="auto"/>
              <w:right w:val="single" w:sz="4" w:space="0" w:color="auto"/>
            </w:tcBorders>
          </w:tcPr>
          <w:p w14:paraId="128267C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2FD399C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63BF3D6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AA2CD7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2B21C0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5EA672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C83190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C63282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3087CD8"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7AA3D1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8F768C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67BCC6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65D35A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0E118C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6801F2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6C36D521" w14:textId="77777777" w:rsidR="00F9745F" w:rsidRPr="00181A41" w:rsidRDefault="00F9745F">
            <w:pPr>
              <w:ind w:right="-2"/>
              <w:jc w:val="center"/>
              <w:rPr>
                <w:rFonts w:ascii="Times New Roman" w:hAnsi="Times New Roman"/>
                <w:color w:val="000000" w:themeColor="text1"/>
                <w:sz w:val="20"/>
              </w:rPr>
            </w:pPr>
          </w:p>
        </w:tc>
      </w:tr>
      <w:tr w:rsidR="00181A41" w:rsidRPr="00181A41" w14:paraId="3A5DC704" w14:textId="77777777">
        <w:trPr>
          <w:tblCellSpacing w:w="0" w:type="dxa"/>
        </w:trPr>
        <w:tc>
          <w:tcPr>
            <w:tcW w:w="1701" w:type="dxa"/>
            <w:vMerge/>
            <w:tcBorders>
              <w:left w:val="single" w:sz="4" w:space="0" w:color="auto"/>
              <w:bottom w:val="single" w:sz="4" w:space="0" w:color="auto"/>
              <w:right w:val="single" w:sz="4" w:space="0" w:color="auto"/>
            </w:tcBorders>
          </w:tcPr>
          <w:p w14:paraId="7763358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14:paraId="3408E99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4F6EBCC"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1FC0E10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58697C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77A526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AB8762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199F1F0"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9E3655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3B4B78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6F214A7"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00F3D9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3BB559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4CEC25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B01761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21B3F73" w14:textId="77777777" w:rsidR="00F9745F" w:rsidRPr="00181A41" w:rsidRDefault="00F9745F">
            <w:pPr>
              <w:ind w:right="-2"/>
              <w:jc w:val="center"/>
              <w:rPr>
                <w:rFonts w:ascii="Times New Roman" w:hAnsi="Times New Roman"/>
                <w:color w:val="000000" w:themeColor="text1"/>
                <w:sz w:val="20"/>
              </w:rPr>
            </w:pPr>
          </w:p>
        </w:tc>
      </w:tr>
      <w:tr w:rsidR="00181A41" w:rsidRPr="00181A41" w14:paraId="2360BCE7" w14:textId="77777777">
        <w:trPr>
          <w:tblCellSpacing w:w="0" w:type="dxa"/>
        </w:trPr>
        <w:tc>
          <w:tcPr>
            <w:tcW w:w="1701" w:type="dxa"/>
            <w:vMerge w:val="restart"/>
            <w:tcBorders>
              <w:top w:val="single" w:sz="4" w:space="0" w:color="auto"/>
              <w:left w:val="single" w:sz="4" w:space="0" w:color="auto"/>
              <w:right w:val="single" w:sz="4" w:space="0" w:color="auto"/>
            </w:tcBorders>
          </w:tcPr>
          <w:p w14:paraId="3AA8AC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3.3</w:t>
            </w:r>
          </w:p>
        </w:tc>
        <w:tc>
          <w:tcPr>
            <w:tcW w:w="1843" w:type="dxa"/>
            <w:vMerge w:val="restart"/>
            <w:tcBorders>
              <w:top w:val="single" w:sz="4" w:space="0" w:color="auto"/>
              <w:left w:val="single" w:sz="4" w:space="0" w:color="auto"/>
              <w:right w:val="single" w:sz="4" w:space="0" w:color="auto"/>
            </w:tcBorders>
          </w:tcPr>
          <w:p w14:paraId="73F5934F"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2126" w:type="dxa"/>
            <w:tcBorders>
              <w:top w:val="single" w:sz="4" w:space="0" w:color="auto"/>
              <w:left w:val="single" w:sz="4" w:space="0" w:color="auto"/>
              <w:bottom w:val="single" w:sz="4" w:space="0" w:color="auto"/>
              <w:right w:val="single" w:sz="4" w:space="0" w:color="auto"/>
            </w:tcBorders>
          </w:tcPr>
          <w:p w14:paraId="2F2120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24E6EB9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49E7E2F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5FFA9D34"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C6DC9A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ADEE05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3524CE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275D93E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4BFF2E0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7949B3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3B13E91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05E3171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3F8A19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245D1E5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0D1C8305" w14:textId="77777777">
        <w:trPr>
          <w:tblCellSpacing w:w="0" w:type="dxa"/>
        </w:trPr>
        <w:tc>
          <w:tcPr>
            <w:tcW w:w="1701" w:type="dxa"/>
            <w:vMerge/>
            <w:tcBorders>
              <w:left w:val="single" w:sz="4" w:space="0" w:color="auto"/>
              <w:right w:val="single" w:sz="4" w:space="0" w:color="auto"/>
            </w:tcBorders>
          </w:tcPr>
          <w:p w14:paraId="513BBB97"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7B98693E"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10A64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26AF784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4A67AD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1C42AC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DAAF55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29379B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EB0B97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CC80AB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150957B"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2B8358B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8F0285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047AD9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8DACDC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D15EC71" w14:textId="77777777" w:rsidR="00F9745F" w:rsidRPr="00181A41" w:rsidRDefault="00F9745F">
            <w:pPr>
              <w:ind w:right="-2"/>
              <w:jc w:val="center"/>
              <w:rPr>
                <w:rFonts w:ascii="Times New Roman" w:hAnsi="Times New Roman"/>
                <w:color w:val="000000" w:themeColor="text1"/>
                <w:sz w:val="20"/>
              </w:rPr>
            </w:pPr>
          </w:p>
        </w:tc>
      </w:tr>
      <w:tr w:rsidR="00181A41" w:rsidRPr="00181A41" w14:paraId="0B1BC612" w14:textId="77777777">
        <w:trPr>
          <w:tblCellSpacing w:w="0" w:type="dxa"/>
        </w:trPr>
        <w:tc>
          <w:tcPr>
            <w:tcW w:w="1701" w:type="dxa"/>
            <w:vMerge/>
            <w:tcBorders>
              <w:left w:val="single" w:sz="4" w:space="0" w:color="auto"/>
              <w:right w:val="single" w:sz="4" w:space="0" w:color="auto"/>
            </w:tcBorders>
          </w:tcPr>
          <w:p w14:paraId="19DB13BC"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0490E0A0"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45061EF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16DF809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755E36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5027EA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BC18D0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B4C46DF"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847A01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ED68732"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70D835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C75B72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B00B66E"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5634A3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D22F8E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51B44083" w14:textId="77777777" w:rsidR="00F9745F" w:rsidRPr="00181A41" w:rsidRDefault="00F9745F">
            <w:pPr>
              <w:ind w:right="-2"/>
              <w:jc w:val="center"/>
              <w:rPr>
                <w:rFonts w:ascii="Times New Roman" w:hAnsi="Times New Roman"/>
                <w:color w:val="000000" w:themeColor="text1"/>
                <w:sz w:val="20"/>
              </w:rPr>
            </w:pPr>
          </w:p>
        </w:tc>
      </w:tr>
      <w:tr w:rsidR="00181A41" w:rsidRPr="00181A41" w14:paraId="288B116D" w14:textId="77777777">
        <w:trPr>
          <w:tblCellSpacing w:w="0" w:type="dxa"/>
        </w:trPr>
        <w:tc>
          <w:tcPr>
            <w:tcW w:w="1701" w:type="dxa"/>
            <w:vMerge/>
            <w:tcBorders>
              <w:left w:val="single" w:sz="4" w:space="0" w:color="auto"/>
              <w:right w:val="single" w:sz="4" w:space="0" w:color="auto"/>
            </w:tcBorders>
          </w:tcPr>
          <w:p w14:paraId="438A6A45"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301BA8B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3024518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C590BE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F2A5E8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77A4BE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9BF6A9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F68CBC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25DFE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B044407"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DB2A6AD"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9B0F51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4B66C2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5612D3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C0FED7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A15FCAC" w14:textId="77777777" w:rsidR="00F9745F" w:rsidRPr="00181A41" w:rsidRDefault="00F9745F">
            <w:pPr>
              <w:ind w:right="-2"/>
              <w:jc w:val="center"/>
              <w:rPr>
                <w:rFonts w:ascii="Times New Roman" w:hAnsi="Times New Roman"/>
                <w:color w:val="000000" w:themeColor="text1"/>
                <w:sz w:val="20"/>
              </w:rPr>
            </w:pPr>
          </w:p>
        </w:tc>
      </w:tr>
      <w:tr w:rsidR="00181A41" w:rsidRPr="00181A41" w14:paraId="21AA77B4" w14:textId="77777777">
        <w:trPr>
          <w:tblCellSpacing w:w="0" w:type="dxa"/>
        </w:trPr>
        <w:tc>
          <w:tcPr>
            <w:tcW w:w="1701" w:type="dxa"/>
            <w:vMerge/>
            <w:tcBorders>
              <w:left w:val="single" w:sz="4" w:space="0" w:color="auto"/>
              <w:bottom w:val="single" w:sz="4" w:space="0" w:color="auto"/>
              <w:right w:val="single" w:sz="4" w:space="0" w:color="auto"/>
            </w:tcBorders>
          </w:tcPr>
          <w:p w14:paraId="7A284C4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14:paraId="7702224A"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27EA7894"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69209DCE"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352D21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B525F3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1AECC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F9C86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328945BF"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57458AA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1E5E3F8"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B6761C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181E1FF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BC8A4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A11162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1C8B28D7" w14:textId="77777777" w:rsidR="00F9745F" w:rsidRPr="00181A41" w:rsidRDefault="00F9745F">
            <w:pPr>
              <w:ind w:right="-2"/>
              <w:jc w:val="center"/>
              <w:rPr>
                <w:rFonts w:ascii="Times New Roman" w:hAnsi="Times New Roman"/>
                <w:color w:val="000000" w:themeColor="text1"/>
                <w:sz w:val="20"/>
              </w:rPr>
            </w:pPr>
          </w:p>
        </w:tc>
      </w:tr>
      <w:tr w:rsidR="00181A41" w:rsidRPr="00181A41" w14:paraId="37082E22" w14:textId="77777777">
        <w:trPr>
          <w:tblCellSpacing w:w="0" w:type="dxa"/>
        </w:trPr>
        <w:tc>
          <w:tcPr>
            <w:tcW w:w="1701" w:type="dxa"/>
            <w:vMerge w:val="restart"/>
            <w:tcBorders>
              <w:top w:val="single" w:sz="4" w:space="0" w:color="auto"/>
              <w:left w:val="single" w:sz="4" w:space="0" w:color="auto"/>
              <w:right w:val="single" w:sz="4" w:space="0" w:color="auto"/>
            </w:tcBorders>
          </w:tcPr>
          <w:p w14:paraId="23BF05B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3.4</w:t>
            </w:r>
          </w:p>
        </w:tc>
        <w:tc>
          <w:tcPr>
            <w:tcW w:w="1843" w:type="dxa"/>
            <w:vMerge w:val="restart"/>
            <w:tcBorders>
              <w:top w:val="single" w:sz="4" w:space="0" w:color="auto"/>
              <w:left w:val="single" w:sz="4" w:space="0" w:color="auto"/>
              <w:right w:val="single" w:sz="4" w:space="0" w:color="auto"/>
            </w:tcBorders>
          </w:tcPr>
          <w:p w14:paraId="724A0DD9"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«Расходы на реализацию мероприятий в рамках адресной инвестиционной программы Нижегородской области» </w:t>
            </w:r>
          </w:p>
        </w:tc>
        <w:tc>
          <w:tcPr>
            <w:tcW w:w="2126" w:type="dxa"/>
            <w:tcBorders>
              <w:top w:val="single" w:sz="4" w:space="0" w:color="auto"/>
              <w:left w:val="single" w:sz="4" w:space="0" w:color="auto"/>
              <w:bottom w:val="single" w:sz="4" w:space="0" w:color="auto"/>
              <w:right w:val="single" w:sz="4" w:space="0" w:color="auto"/>
            </w:tcBorders>
          </w:tcPr>
          <w:p w14:paraId="1E0220A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14:paraId="52ABE3B6"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74BA1A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B86142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01C11A9B"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6826636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3BF6D7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01D8187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5A2EA48E"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4A6BBEF1"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14:paraId="22890EDA"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F0B78DD"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7628B4E9"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14:paraId="12B14DF3"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3A78A8C3" w14:textId="77777777">
        <w:trPr>
          <w:tblCellSpacing w:w="0" w:type="dxa"/>
        </w:trPr>
        <w:tc>
          <w:tcPr>
            <w:tcW w:w="1701" w:type="dxa"/>
            <w:vMerge/>
            <w:tcBorders>
              <w:left w:val="single" w:sz="4" w:space="0" w:color="auto"/>
              <w:right w:val="single" w:sz="4" w:space="0" w:color="auto"/>
            </w:tcBorders>
          </w:tcPr>
          <w:p w14:paraId="4FDE936F"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28CAF54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0D3134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3BD046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755E4C7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DA9414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13A5A5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56A7DC9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0C6A72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60069D1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8C6529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6B5BC6EB"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AEB11A5"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710AC8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5B86D4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0F43E36E" w14:textId="77777777" w:rsidR="00F9745F" w:rsidRPr="00181A41" w:rsidRDefault="00F9745F">
            <w:pPr>
              <w:ind w:right="-2"/>
              <w:jc w:val="center"/>
              <w:rPr>
                <w:rFonts w:ascii="Times New Roman" w:hAnsi="Times New Roman"/>
                <w:color w:val="000000" w:themeColor="text1"/>
                <w:sz w:val="20"/>
              </w:rPr>
            </w:pPr>
          </w:p>
        </w:tc>
      </w:tr>
      <w:tr w:rsidR="00181A41" w:rsidRPr="00181A41" w14:paraId="7B56E620" w14:textId="77777777">
        <w:trPr>
          <w:tblCellSpacing w:w="0" w:type="dxa"/>
        </w:trPr>
        <w:tc>
          <w:tcPr>
            <w:tcW w:w="1701" w:type="dxa"/>
            <w:vMerge/>
            <w:tcBorders>
              <w:left w:val="single" w:sz="4" w:space="0" w:color="auto"/>
              <w:right w:val="single" w:sz="4" w:space="0" w:color="auto"/>
            </w:tcBorders>
          </w:tcPr>
          <w:p w14:paraId="41EF045A"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0986BD6D"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11DB21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3B45549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DCA64C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08898DF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20185536"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6089C49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2047DC1A"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7FD3A5F6"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592CA5F"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B6A9008"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2243D9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35B12D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77EF4F52"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2C2EEFB" w14:textId="77777777" w:rsidR="00F9745F" w:rsidRPr="00181A41" w:rsidRDefault="00F9745F">
            <w:pPr>
              <w:ind w:right="-2"/>
              <w:jc w:val="center"/>
              <w:rPr>
                <w:rFonts w:ascii="Times New Roman" w:hAnsi="Times New Roman"/>
                <w:color w:val="000000" w:themeColor="text1"/>
                <w:sz w:val="20"/>
              </w:rPr>
            </w:pPr>
          </w:p>
        </w:tc>
      </w:tr>
      <w:tr w:rsidR="00181A41" w:rsidRPr="00181A41" w14:paraId="3008D08E" w14:textId="77777777">
        <w:trPr>
          <w:tblCellSpacing w:w="0" w:type="dxa"/>
        </w:trPr>
        <w:tc>
          <w:tcPr>
            <w:tcW w:w="1701" w:type="dxa"/>
            <w:vMerge/>
            <w:tcBorders>
              <w:left w:val="single" w:sz="4" w:space="0" w:color="auto"/>
              <w:right w:val="single" w:sz="4" w:space="0" w:color="auto"/>
            </w:tcBorders>
          </w:tcPr>
          <w:p w14:paraId="4FC75CC0"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14:paraId="2E3E06CC"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1C9779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14:paraId="7A28A86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04D26094"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5CFAE5D"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5B60D9C9"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2D8FD01C"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012F7EB8"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61D0355"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721586FA"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3EE82BE1"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BE82D21"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4518356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4CC4EE1B"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9EF652A" w14:textId="77777777" w:rsidR="00F9745F" w:rsidRPr="00181A41" w:rsidRDefault="00F9745F">
            <w:pPr>
              <w:ind w:right="-2"/>
              <w:jc w:val="center"/>
              <w:rPr>
                <w:rFonts w:ascii="Times New Roman" w:hAnsi="Times New Roman"/>
                <w:color w:val="000000" w:themeColor="text1"/>
                <w:sz w:val="20"/>
              </w:rPr>
            </w:pPr>
          </w:p>
        </w:tc>
      </w:tr>
      <w:tr w:rsidR="00181A41" w:rsidRPr="00181A41" w14:paraId="0BDCEE23" w14:textId="77777777">
        <w:trPr>
          <w:tblCellSpacing w:w="0" w:type="dxa"/>
        </w:trPr>
        <w:tc>
          <w:tcPr>
            <w:tcW w:w="1701" w:type="dxa"/>
            <w:vMerge/>
            <w:tcBorders>
              <w:left w:val="single" w:sz="4" w:space="0" w:color="auto"/>
              <w:bottom w:val="single" w:sz="4" w:space="0" w:color="auto"/>
              <w:right w:val="single" w:sz="4" w:space="0" w:color="auto"/>
            </w:tcBorders>
          </w:tcPr>
          <w:p w14:paraId="5D359853" w14:textId="77777777"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14:paraId="6C217F97" w14:textId="77777777"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14:paraId="5C28C315" w14:textId="77777777"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Прочие источники (в т.ч. ОКК, МБУ, МУПы,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14:paraId="22D0E6F4"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4338EED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7A2E890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664C188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1056C3D9"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6BA42183"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14:paraId="12A69BF3"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14:paraId="1CB96869" w14:textId="77777777"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0FE7414A" w14:textId="77777777"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14:paraId="35C06FC0"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14:paraId="328BF79C"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3EA6F3DD" w14:textId="77777777"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14:paraId="25E6371C" w14:textId="77777777" w:rsidR="00F9745F" w:rsidRPr="00181A41" w:rsidRDefault="00F9745F">
            <w:pPr>
              <w:ind w:right="-2"/>
              <w:jc w:val="center"/>
              <w:rPr>
                <w:rFonts w:ascii="Times New Roman" w:hAnsi="Times New Roman"/>
                <w:color w:val="000000" w:themeColor="text1"/>
                <w:sz w:val="20"/>
              </w:rPr>
            </w:pPr>
          </w:p>
        </w:tc>
      </w:tr>
    </w:tbl>
    <w:p w14:paraId="35A87AB3" w14:textId="77777777" w:rsidR="00F9745F" w:rsidRPr="00181A41" w:rsidRDefault="00F9745F">
      <w:pPr>
        <w:ind w:right="-2"/>
        <w:jc w:val="both"/>
        <w:rPr>
          <w:rFonts w:ascii="Times New Roman" w:hAnsi="Times New Roman"/>
          <w:color w:val="000000" w:themeColor="text1"/>
          <w:szCs w:val="24"/>
        </w:rPr>
      </w:pPr>
    </w:p>
    <w:p w14:paraId="1B77F18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2.9. Анализ рисков программы</w:t>
      </w:r>
    </w:p>
    <w:p w14:paraId="6379B35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Программы можно выделить следующие риски, оказывающие влияние на достижение цели и задач подпрограммы:</w:t>
      </w:r>
    </w:p>
    <w:p w14:paraId="4EE1EEA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Не выделение и/или недостаточный уровень целевого финансирования мероприятий Программы из бюджетов различных уровней.</w:t>
      </w:r>
    </w:p>
    <w:p w14:paraId="4C8CE1D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Сокращение финансирования мероприятий подпрограммы за счет бюджетных средств по сравнению с запланированными значениями является существенным риском. Основными мерами управления риском такого характера являются: стимулирование инвестиционной деятельности, расширение возможных источников финансирования, реализация мероприятий по оптимизации издержек и повышению эффективности управления.</w:t>
      </w:r>
    </w:p>
    <w:p w14:paraId="53C0F44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Изменение законодательства на федеральном и региональном уровнях, регулирующего бюджетные отношения в сфере энергоэффективности.</w:t>
      </w:r>
    </w:p>
    <w:p w14:paraId="2C676B2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Недостаточный уровень софинансирования Программы из внебюджетных источников.</w:t>
      </w:r>
    </w:p>
    <w:p w14:paraId="1687B06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Недостаточный объем собственных средств организаций, участвующих в реализации Программы, может потребовать уточнения объемов финансирования и сроки реализации программных мероприятий, что потребует внесения изменений в Программу.</w:t>
      </w:r>
    </w:p>
    <w:p w14:paraId="6E885B4D" w14:textId="77777777" w:rsidR="00F9745F" w:rsidRPr="00181A41" w:rsidRDefault="00F9745F">
      <w:pPr>
        <w:ind w:right="-2"/>
        <w:jc w:val="both"/>
        <w:rPr>
          <w:rFonts w:ascii="Times New Roman" w:hAnsi="Times New Roman"/>
          <w:color w:val="000000" w:themeColor="text1"/>
          <w:szCs w:val="24"/>
        </w:rPr>
      </w:pPr>
    </w:p>
    <w:p w14:paraId="00239608" w14:textId="77777777" w:rsidR="00F9745F" w:rsidRPr="00181A41" w:rsidRDefault="00F9745F">
      <w:pPr>
        <w:ind w:right="-2"/>
        <w:jc w:val="both"/>
        <w:rPr>
          <w:rFonts w:ascii="Times New Roman" w:hAnsi="Times New Roman"/>
          <w:color w:val="000000" w:themeColor="text1"/>
          <w:szCs w:val="24"/>
        </w:rPr>
      </w:pPr>
    </w:p>
    <w:p w14:paraId="703F6A86" w14:textId="77777777" w:rsidR="00F9745F" w:rsidRPr="00181A41" w:rsidRDefault="00F9745F">
      <w:pPr>
        <w:ind w:right="-2"/>
        <w:jc w:val="both"/>
        <w:rPr>
          <w:rFonts w:ascii="Times New Roman" w:hAnsi="Times New Roman"/>
          <w:color w:val="000000" w:themeColor="text1"/>
          <w:szCs w:val="24"/>
        </w:rPr>
      </w:pPr>
    </w:p>
    <w:p w14:paraId="4BE68AAB" w14:textId="77777777" w:rsidR="00F9745F" w:rsidRPr="00181A41" w:rsidRDefault="00F9745F">
      <w:pPr>
        <w:ind w:right="-2"/>
        <w:jc w:val="both"/>
        <w:rPr>
          <w:rFonts w:ascii="Times New Roman" w:hAnsi="Times New Roman"/>
          <w:color w:val="000000" w:themeColor="text1"/>
          <w:szCs w:val="24"/>
        </w:rPr>
      </w:pPr>
    </w:p>
    <w:p w14:paraId="6662B13D" w14:textId="77777777" w:rsidR="00F9745F" w:rsidRPr="00181A41" w:rsidRDefault="00F9745F">
      <w:pPr>
        <w:ind w:right="-2"/>
        <w:jc w:val="both"/>
        <w:rPr>
          <w:rFonts w:ascii="Times New Roman" w:hAnsi="Times New Roman"/>
          <w:color w:val="000000" w:themeColor="text1"/>
          <w:szCs w:val="24"/>
        </w:rPr>
      </w:pPr>
    </w:p>
    <w:p w14:paraId="7336594F" w14:textId="77777777" w:rsidR="00F9745F" w:rsidRPr="00181A41" w:rsidRDefault="00F9745F">
      <w:pPr>
        <w:ind w:right="-2"/>
        <w:jc w:val="both"/>
        <w:rPr>
          <w:rFonts w:ascii="Times New Roman" w:hAnsi="Times New Roman"/>
          <w:color w:val="000000" w:themeColor="text1"/>
          <w:szCs w:val="24"/>
        </w:rPr>
      </w:pPr>
    </w:p>
    <w:p w14:paraId="070D17F9" w14:textId="77777777" w:rsidR="00F9745F" w:rsidRPr="00181A41" w:rsidRDefault="00F9745F">
      <w:pPr>
        <w:ind w:right="-2"/>
        <w:jc w:val="both"/>
        <w:rPr>
          <w:rFonts w:ascii="Times New Roman" w:hAnsi="Times New Roman"/>
          <w:color w:val="000000" w:themeColor="text1"/>
          <w:szCs w:val="24"/>
        </w:rPr>
      </w:pPr>
    </w:p>
    <w:p w14:paraId="1C5D7111" w14:textId="77777777" w:rsidR="00F9745F" w:rsidRPr="00181A41" w:rsidRDefault="00F9745F">
      <w:pPr>
        <w:ind w:right="-2"/>
        <w:jc w:val="both"/>
        <w:rPr>
          <w:rFonts w:ascii="Times New Roman" w:hAnsi="Times New Roman"/>
          <w:color w:val="000000" w:themeColor="text1"/>
          <w:szCs w:val="24"/>
        </w:rPr>
      </w:pPr>
    </w:p>
    <w:p w14:paraId="47C76933" w14:textId="77777777" w:rsidR="00F9745F" w:rsidRPr="00181A41" w:rsidRDefault="00F9745F">
      <w:pPr>
        <w:ind w:right="-2"/>
        <w:jc w:val="both"/>
        <w:rPr>
          <w:rFonts w:ascii="Times New Roman" w:hAnsi="Times New Roman"/>
          <w:color w:val="000000" w:themeColor="text1"/>
          <w:szCs w:val="24"/>
        </w:rPr>
      </w:pPr>
    </w:p>
    <w:p w14:paraId="481BA311" w14:textId="77777777" w:rsidR="00F9745F" w:rsidRPr="00181A41" w:rsidRDefault="00F9745F">
      <w:pPr>
        <w:ind w:right="-2"/>
        <w:jc w:val="both"/>
        <w:rPr>
          <w:rFonts w:ascii="Times New Roman" w:hAnsi="Times New Roman"/>
          <w:color w:val="000000" w:themeColor="text1"/>
          <w:szCs w:val="24"/>
        </w:rPr>
      </w:pPr>
    </w:p>
    <w:p w14:paraId="674B9F56" w14:textId="77777777" w:rsidR="00F9745F" w:rsidRPr="00181A41" w:rsidRDefault="00F9745F">
      <w:pPr>
        <w:ind w:right="-2"/>
        <w:jc w:val="both"/>
        <w:rPr>
          <w:rFonts w:ascii="Times New Roman" w:hAnsi="Times New Roman"/>
          <w:color w:val="000000" w:themeColor="text1"/>
          <w:szCs w:val="24"/>
        </w:rPr>
      </w:pPr>
    </w:p>
    <w:p w14:paraId="5B2C901D" w14:textId="77777777" w:rsidR="00F9745F" w:rsidRPr="00181A41" w:rsidRDefault="00F9745F">
      <w:pPr>
        <w:ind w:right="-2"/>
        <w:jc w:val="both"/>
        <w:rPr>
          <w:rFonts w:ascii="Times New Roman" w:hAnsi="Times New Roman"/>
          <w:color w:val="000000" w:themeColor="text1"/>
          <w:szCs w:val="24"/>
        </w:rPr>
      </w:pPr>
    </w:p>
    <w:p w14:paraId="57A19BA0" w14:textId="77777777" w:rsidR="00F9745F" w:rsidRPr="00181A41" w:rsidRDefault="00F9745F">
      <w:pPr>
        <w:ind w:right="-2"/>
        <w:jc w:val="both"/>
        <w:rPr>
          <w:rFonts w:ascii="Times New Roman" w:hAnsi="Times New Roman"/>
          <w:color w:val="000000" w:themeColor="text1"/>
          <w:szCs w:val="24"/>
        </w:rPr>
      </w:pPr>
    </w:p>
    <w:p w14:paraId="6DDC22F6" w14:textId="77777777" w:rsidR="00F9745F" w:rsidRPr="00181A41" w:rsidRDefault="00F9745F">
      <w:pPr>
        <w:ind w:right="-2"/>
        <w:jc w:val="both"/>
        <w:rPr>
          <w:rFonts w:ascii="Times New Roman" w:hAnsi="Times New Roman"/>
          <w:color w:val="000000" w:themeColor="text1"/>
          <w:szCs w:val="24"/>
        </w:rPr>
      </w:pPr>
    </w:p>
    <w:p w14:paraId="31362F67" w14:textId="77777777" w:rsidR="00F9745F" w:rsidRPr="00181A41" w:rsidRDefault="00F9745F">
      <w:pPr>
        <w:ind w:right="-2"/>
        <w:jc w:val="both"/>
        <w:rPr>
          <w:rFonts w:ascii="Times New Roman" w:hAnsi="Times New Roman"/>
          <w:color w:val="000000" w:themeColor="text1"/>
          <w:szCs w:val="24"/>
        </w:rPr>
      </w:pPr>
    </w:p>
    <w:p w14:paraId="06C55BF6" w14:textId="77777777" w:rsidR="00F9745F" w:rsidRDefault="00F9745F">
      <w:pPr>
        <w:ind w:right="-2"/>
        <w:jc w:val="both"/>
        <w:rPr>
          <w:rFonts w:ascii="Times New Roman" w:hAnsi="Times New Roman"/>
          <w:color w:val="000000" w:themeColor="text1"/>
          <w:szCs w:val="24"/>
        </w:rPr>
      </w:pPr>
    </w:p>
    <w:p w14:paraId="5C65A22A" w14:textId="77777777" w:rsidR="00A0036B" w:rsidRDefault="00A0036B">
      <w:pPr>
        <w:ind w:right="-2"/>
        <w:jc w:val="both"/>
        <w:rPr>
          <w:rFonts w:ascii="Times New Roman" w:hAnsi="Times New Roman"/>
          <w:color w:val="000000" w:themeColor="text1"/>
          <w:szCs w:val="24"/>
        </w:rPr>
      </w:pPr>
    </w:p>
    <w:p w14:paraId="420B0F22" w14:textId="77777777" w:rsidR="00A0036B" w:rsidRDefault="00A0036B">
      <w:pPr>
        <w:ind w:right="-2"/>
        <w:jc w:val="both"/>
        <w:rPr>
          <w:rFonts w:ascii="Times New Roman" w:hAnsi="Times New Roman"/>
          <w:color w:val="000000" w:themeColor="text1"/>
          <w:szCs w:val="24"/>
        </w:rPr>
      </w:pPr>
    </w:p>
    <w:p w14:paraId="3D505814" w14:textId="77777777" w:rsidR="00A0036B" w:rsidRDefault="00A0036B">
      <w:pPr>
        <w:ind w:right="-2"/>
        <w:jc w:val="both"/>
        <w:rPr>
          <w:rFonts w:ascii="Times New Roman" w:hAnsi="Times New Roman"/>
          <w:color w:val="000000" w:themeColor="text1"/>
          <w:szCs w:val="24"/>
        </w:rPr>
      </w:pPr>
    </w:p>
    <w:p w14:paraId="4E4FD11B" w14:textId="77777777" w:rsidR="00A0036B" w:rsidRDefault="00A0036B">
      <w:pPr>
        <w:ind w:right="-2"/>
        <w:jc w:val="both"/>
        <w:rPr>
          <w:rFonts w:ascii="Times New Roman" w:hAnsi="Times New Roman"/>
          <w:color w:val="000000" w:themeColor="text1"/>
          <w:szCs w:val="24"/>
        </w:rPr>
      </w:pPr>
    </w:p>
    <w:p w14:paraId="6715CA7A" w14:textId="77777777" w:rsidR="00A0036B" w:rsidRDefault="00A0036B">
      <w:pPr>
        <w:ind w:right="-2"/>
        <w:jc w:val="both"/>
        <w:rPr>
          <w:rFonts w:ascii="Times New Roman" w:hAnsi="Times New Roman"/>
          <w:color w:val="000000" w:themeColor="text1"/>
          <w:szCs w:val="24"/>
        </w:rPr>
      </w:pPr>
    </w:p>
    <w:p w14:paraId="4A05AA13" w14:textId="77777777" w:rsidR="00A0036B" w:rsidRDefault="00A0036B">
      <w:pPr>
        <w:ind w:right="-2"/>
        <w:jc w:val="both"/>
        <w:rPr>
          <w:rFonts w:ascii="Times New Roman" w:hAnsi="Times New Roman"/>
          <w:color w:val="000000" w:themeColor="text1"/>
          <w:szCs w:val="24"/>
        </w:rPr>
      </w:pPr>
    </w:p>
    <w:p w14:paraId="565A6920" w14:textId="77777777" w:rsidR="00A0036B" w:rsidRDefault="00A0036B">
      <w:pPr>
        <w:ind w:right="-2"/>
        <w:jc w:val="both"/>
        <w:rPr>
          <w:rFonts w:ascii="Times New Roman" w:hAnsi="Times New Roman"/>
          <w:color w:val="000000" w:themeColor="text1"/>
          <w:szCs w:val="24"/>
        </w:rPr>
      </w:pPr>
    </w:p>
    <w:p w14:paraId="657FE2BD" w14:textId="77777777" w:rsidR="00A0036B" w:rsidRDefault="00A0036B">
      <w:pPr>
        <w:ind w:right="-2"/>
        <w:jc w:val="both"/>
        <w:rPr>
          <w:rFonts w:ascii="Times New Roman" w:hAnsi="Times New Roman"/>
          <w:color w:val="000000" w:themeColor="text1"/>
          <w:szCs w:val="24"/>
        </w:rPr>
      </w:pPr>
    </w:p>
    <w:p w14:paraId="762A5EFF" w14:textId="77777777" w:rsidR="00A0036B" w:rsidRDefault="00A0036B">
      <w:pPr>
        <w:ind w:right="-2"/>
        <w:jc w:val="both"/>
        <w:rPr>
          <w:rFonts w:ascii="Times New Roman" w:hAnsi="Times New Roman"/>
          <w:color w:val="000000" w:themeColor="text1"/>
          <w:szCs w:val="24"/>
        </w:rPr>
      </w:pPr>
    </w:p>
    <w:p w14:paraId="528B63E2" w14:textId="77777777" w:rsidR="00A0036B" w:rsidRDefault="00A0036B">
      <w:pPr>
        <w:ind w:right="-2"/>
        <w:jc w:val="both"/>
        <w:rPr>
          <w:rFonts w:ascii="Times New Roman" w:hAnsi="Times New Roman"/>
          <w:color w:val="000000" w:themeColor="text1"/>
          <w:szCs w:val="24"/>
        </w:rPr>
      </w:pPr>
    </w:p>
    <w:p w14:paraId="4883A9B2" w14:textId="77777777" w:rsidR="00A0036B" w:rsidRDefault="00A0036B">
      <w:pPr>
        <w:ind w:right="-2"/>
        <w:jc w:val="both"/>
        <w:rPr>
          <w:rFonts w:ascii="Times New Roman" w:hAnsi="Times New Roman"/>
          <w:color w:val="000000" w:themeColor="text1"/>
          <w:szCs w:val="24"/>
        </w:rPr>
      </w:pPr>
    </w:p>
    <w:p w14:paraId="7E11EE46" w14:textId="77777777" w:rsidR="00A0036B" w:rsidRDefault="00A0036B">
      <w:pPr>
        <w:ind w:right="-2"/>
        <w:jc w:val="both"/>
        <w:rPr>
          <w:rFonts w:ascii="Times New Roman" w:hAnsi="Times New Roman"/>
          <w:color w:val="000000" w:themeColor="text1"/>
          <w:szCs w:val="24"/>
        </w:rPr>
      </w:pPr>
    </w:p>
    <w:p w14:paraId="10EEE0C1" w14:textId="77777777" w:rsidR="00A0036B" w:rsidRDefault="00A0036B">
      <w:pPr>
        <w:ind w:right="-2"/>
        <w:jc w:val="both"/>
        <w:rPr>
          <w:rFonts w:ascii="Times New Roman" w:hAnsi="Times New Roman"/>
          <w:color w:val="000000" w:themeColor="text1"/>
          <w:szCs w:val="24"/>
        </w:rPr>
      </w:pPr>
    </w:p>
    <w:p w14:paraId="37310030" w14:textId="77777777" w:rsidR="00A0036B" w:rsidRPr="00181A41" w:rsidRDefault="00A0036B">
      <w:pPr>
        <w:ind w:right="-2"/>
        <w:jc w:val="both"/>
        <w:rPr>
          <w:rFonts w:ascii="Times New Roman" w:hAnsi="Times New Roman"/>
          <w:color w:val="000000" w:themeColor="text1"/>
          <w:szCs w:val="24"/>
        </w:rPr>
      </w:pPr>
    </w:p>
    <w:p w14:paraId="6DE1147D" w14:textId="77777777" w:rsidR="00F9745F" w:rsidRPr="00181A41" w:rsidRDefault="00F9745F">
      <w:pPr>
        <w:ind w:right="-2"/>
        <w:jc w:val="both"/>
        <w:rPr>
          <w:rFonts w:ascii="Times New Roman" w:hAnsi="Times New Roman"/>
          <w:color w:val="000000" w:themeColor="text1"/>
          <w:szCs w:val="24"/>
        </w:rPr>
      </w:pPr>
    </w:p>
    <w:p w14:paraId="6EDC048E" w14:textId="77777777" w:rsidR="00F9745F" w:rsidRPr="00181A41" w:rsidRDefault="00F9745F">
      <w:pPr>
        <w:ind w:right="-2"/>
        <w:jc w:val="both"/>
        <w:rPr>
          <w:rFonts w:ascii="Times New Roman" w:hAnsi="Times New Roman"/>
          <w:color w:val="000000" w:themeColor="text1"/>
          <w:szCs w:val="24"/>
        </w:rPr>
      </w:pPr>
    </w:p>
    <w:p w14:paraId="09A7B340" w14:textId="77777777" w:rsidR="00F9745F" w:rsidRPr="00181A41" w:rsidRDefault="00F9745F">
      <w:pPr>
        <w:ind w:right="-2"/>
        <w:jc w:val="both"/>
        <w:rPr>
          <w:rFonts w:ascii="Times New Roman" w:hAnsi="Times New Roman"/>
          <w:color w:val="000000" w:themeColor="text1"/>
          <w:szCs w:val="24"/>
        </w:rPr>
      </w:pPr>
    </w:p>
    <w:p w14:paraId="019454E0" w14:textId="77777777" w:rsidR="00F9745F" w:rsidRPr="00181A41" w:rsidRDefault="00F9745F">
      <w:pPr>
        <w:ind w:right="-2"/>
        <w:jc w:val="both"/>
        <w:rPr>
          <w:rFonts w:ascii="Times New Roman" w:hAnsi="Times New Roman"/>
          <w:color w:val="000000" w:themeColor="text1"/>
          <w:szCs w:val="24"/>
        </w:rPr>
      </w:pPr>
    </w:p>
    <w:p w14:paraId="3288D8D0" w14:textId="77777777" w:rsidR="00F9745F" w:rsidRPr="00181A41" w:rsidRDefault="00F9745F">
      <w:pPr>
        <w:ind w:right="-2"/>
        <w:jc w:val="both"/>
        <w:rPr>
          <w:rFonts w:ascii="Times New Roman" w:hAnsi="Times New Roman"/>
          <w:color w:val="000000" w:themeColor="text1"/>
          <w:szCs w:val="24"/>
        </w:rPr>
      </w:pPr>
    </w:p>
    <w:p w14:paraId="46F26952" w14:textId="77777777"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t>3. Паспорт Подпрограммы 1</w:t>
      </w:r>
    </w:p>
    <w:p w14:paraId="5CBF5840" w14:textId="77777777" w:rsidR="00F9745F" w:rsidRPr="00181A41" w:rsidRDefault="00F9745F">
      <w:pPr>
        <w:ind w:right="-2"/>
        <w:jc w:val="both"/>
        <w:rPr>
          <w:rFonts w:ascii="Times New Roman" w:hAnsi="Times New Roman"/>
          <w:color w:val="000000" w:themeColor="text1"/>
          <w:szCs w:val="24"/>
        </w:rPr>
      </w:pPr>
    </w:p>
    <w:p w14:paraId="33A96F2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 Подпрограмма 1. «Энергосбережение и повышение энергетической эффективности в муниципальных учреждениях Большеболдинского муниципального округа»</w:t>
      </w:r>
    </w:p>
    <w:p w14:paraId="061A3E8E" w14:textId="77777777" w:rsidR="00F9745F" w:rsidRPr="00181A41" w:rsidRDefault="00F9745F">
      <w:pPr>
        <w:ind w:right="-2"/>
        <w:jc w:val="both"/>
        <w:rPr>
          <w:rFonts w:ascii="Times New Roman" w:hAnsi="Times New Roman"/>
          <w:color w:val="000000" w:themeColor="text1"/>
          <w:szCs w:val="24"/>
        </w:rPr>
      </w:pPr>
    </w:p>
    <w:p w14:paraId="37DE8C1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3.1.1. Паспорт подпрограммы</w:t>
      </w:r>
    </w:p>
    <w:p w14:paraId="6FB0A179" w14:textId="77777777" w:rsidR="00F9745F" w:rsidRPr="00181A41" w:rsidRDefault="00F9745F">
      <w:pPr>
        <w:ind w:right="-2"/>
        <w:jc w:val="both"/>
        <w:rPr>
          <w:rFonts w:ascii="Times New Roman" w:hAnsi="Times New Roman"/>
          <w:color w:val="000000" w:themeColor="text1"/>
          <w:szCs w:val="24"/>
        </w:rPr>
      </w:pP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466"/>
        <w:gridCol w:w="899"/>
        <w:gridCol w:w="719"/>
        <w:gridCol w:w="720"/>
        <w:gridCol w:w="720"/>
        <w:gridCol w:w="720"/>
        <w:gridCol w:w="720"/>
        <w:gridCol w:w="720"/>
        <w:gridCol w:w="720"/>
        <w:gridCol w:w="720"/>
        <w:gridCol w:w="720"/>
        <w:gridCol w:w="724"/>
        <w:gridCol w:w="724"/>
        <w:gridCol w:w="6"/>
        <w:gridCol w:w="724"/>
        <w:gridCol w:w="6"/>
        <w:gridCol w:w="724"/>
        <w:gridCol w:w="6"/>
      </w:tblGrid>
      <w:tr w:rsidR="00181A41" w:rsidRPr="00181A41" w14:paraId="63A4F983" w14:textId="77777777">
        <w:trPr>
          <w:gridAfter w:val="1"/>
          <w:wAfter w:w="6" w:type="dxa"/>
          <w:trHeight w:val="830"/>
        </w:trPr>
        <w:tc>
          <w:tcPr>
            <w:tcW w:w="2462" w:type="dxa"/>
          </w:tcPr>
          <w:p w14:paraId="662F805D"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1.1. Муниципальный заказчик-координатор подпрограммы</w:t>
            </w:r>
          </w:p>
        </w:tc>
        <w:tc>
          <w:tcPr>
            <w:tcW w:w="11292" w:type="dxa"/>
            <w:gridSpan w:val="13"/>
          </w:tcPr>
          <w:p w14:paraId="475C4EB8"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Администрация Большеболдинского муниципального округа Нижегородской области</w:t>
            </w:r>
          </w:p>
        </w:tc>
        <w:tc>
          <w:tcPr>
            <w:tcW w:w="730" w:type="dxa"/>
            <w:gridSpan w:val="2"/>
          </w:tcPr>
          <w:p w14:paraId="3B44C801" w14:textId="77777777" w:rsidR="00F9745F" w:rsidRPr="00181A41" w:rsidRDefault="00F9745F">
            <w:pPr>
              <w:ind w:right="-2"/>
              <w:jc w:val="both"/>
              <w:rPr>
                <w:rFonts w:ascii="Times New Roman" w:hAnsi="Times New Roman"/>
                <w:iCs/>
                <w:color w:val="000000" w:themeColor="text1"/>
                <w:sz w:val="20"/>
              </w:rPr>
            </w:pPr>
          </w:p>
        </w:tc>
        <w:tc>
          <w:tcPr>
            <w:tcW w:w="730" w:type="dxa"/>
            <w:gridSpan w:val="2"/>
          </w:tcPr>
          <w:p w14:paraId="58B99C10" w14:textId="77777777" w:rsidR="00F9745F" w:rsidRPr="00181A41" w:rsidRDefault="00F9745F">
            <w:pPr>
              <w:ind w:right="-2"/>
              <w:jc w:val="both"/>
              <w:rPr>
                <w:rFonts w:ascii="Times New Roman" w:hAnsi="Times New Roman"/>
                <w:iCs/>
                <w:color w:val="000000" w:themeColor="text1"/>
                <w:sz w:val="20"/>
              </w:rPr>
            </w:pPr>
          </w:p>
        </w:tc>
      </w:tr>
      <w:tr w:rsidR="00181A41" w:rsidRPr="00181A41" w14:paraId="3C0401E1" w14:textId="77777777">
        <w:trPr>
          <w:gridAfter w:val="1"/>
          <w:wAfter w:w="6" w:type="dxa"/>
          <w:trHeight w:val="830"/>
        </w:trPr>
        <w:tc>
          <w:tcPr>
            <w:tcW w:w="2462" w:type="dxa"/>
          </w:tcPr>
          <w:p w14:paraId="4B04FF6A"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1.2. Соисполнители подпрограммы</w:t>
            </w:r>
          </w:p>
        </w:tc>
        <w:tc>
          <w:tcPr>
            <w:tcW w:w="11292" w:type="dxa"/>
            <w:gridSpan w:val="13"/>
          </w:tcPr>
          <w:p w14:paraId="19C763C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Администрации сельских поселений Большеболдинского муниципального округа – далее ТО;</w:t>
            </w:r>
          </w:p>
          <w:p w14:paraId="114B436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Организации с участием муниципального образования - Большеболдинский муниципальный округ – далее БУ;</w:t>
            </w:r>
          </w:p>
          <w:p w14:paraId="0F64864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Муниципальные унитарные предприятия Большеболдинского муниципального округа – далее МУП</w:t>
            </w:r>
          </w:p>
        </w:tc>
        <w:tc>
          <w:tcPr>
            <w:tcW w:w="730" w:type="dxa"/>
            <w:gridSpan w:val="2"/>
          </w:tcPr>
          <w:p w14:paraId="1E811C4E"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5A279821" w14:textId="77777777" w:rsidR="00F9745F" w:rsidRPr="00181A41" w:rsidRDefault="00F9745F">
            <w:pPr>
              <w:ind w:right="-2"/>
              <w:jc w:val="both"/>
              <w:rPr>
                <w:rFonts w:ascii="Times New Roman" w:hAnsi="Times New Roman"/>
                <w:color w:val="000000" w:themeColor="text1"/>
                <w:sz w:val="20"/>
              </w:rPr>
            </w:pPr>
          </w:p>
        </w:tc>
      </w:tr>
      <w:tr w:rsidR="00181A41" w:rsidRPr="00181A41" w14:paraId="755030EA" w14:textId="77777777">
        <w:trPr>
          <w:gridAfter w:val="1"/>
          <w:wAfter w:w="6" w:type="dxa"/>
          <w:trHeight w:val="550"/>
        </w:trPr>
        <w:tc>
          <w:tcPr>
            <w:tcW w:w="2462" w:type="dxa"/>
          </w:tcPr>
          <w:p w14:paraId="00C8F10E"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1.3. Основные  цели  подпрограммы</w:t>
            </w:r>
          </w:p>
        </w:tc>
        <w:tc>
          <w:tcPr>
            <w:tcW w:w="11292" w:type="dxa"/>
            <w:gridSpan w:val="13"/>
          </w:tcPr>
          <w:p w14:paraId="37D4512C"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 Большеболдинский муниципальный округ.</w:t>
            </w:r>
          </w:p>
        </w:tc>
        <w:tc>
          <w:tcPr>
            <w:tcW w:w="730" w:type="dxa"/>
            <w:gridSpan w:val="2"/>
          </w:tcPr>
          <w:p w14:paraId="673AC978"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554FE6A5" w14:textId="77777777" w:rsidR="00F9745F" w:rsidRPr="00181A41" w:rsidRDefault="00F9745F">
            <w:pPr>
              <w:ind w:right="-2"/>
              <w:jc w:val="both"/>
              <w:rPr>
                <w:rFonts w:ascii="Times New Roman" w:hAnsi="Times New Roman"/>
                <w:color w:val="000000" w:themeColor="text1"/>
                <w:sz w:val="20"/>
              </w:rPr>
            </w:pPr>
          </w:p>
        </w:tc>
      </w:tr>
      <w:tr w:rsidR="00181A41" w:rsidRPr="00181A41" w14:paraId="2FFAE643" w14:textId="77777777">
        <w:trPr>
          <w:gridAfter w:val="1"/>
          <w:wAfter w:w="6" w:type="dxa"/>
          <w:trHeight w:val="550"/>
        </w:trPr>
        <w:tc>
          <w:tcPr>
            <w:tcW w:w="2462" w:type="dxa"/>
          </w:tcPr>
          <w:p w14:paraId="20716D35"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1.4. Основные задачи подпрограммы</w:t>
            </w:r>
          </w:p>
        </w:tc>
        <w:tc>
          <w:tcPr>
            <w:tcW w:w="11292" w:type="dxa"/>
            <w:gridSpan w:val="13"/>
          </w:tcPr>
          <w:p w14:paraId="3A7748D2" w14:textId="77777777" w:rsidR="00F9745F" w:rsidRPr="00181A41" w:rsidRDefault="00181A41">
            <w:pPr>
              <w:ind w:right="-2"/>
              <w:jc w:val="both"/>
              <w:rPr>
                <w:rFonts w:ascii="Times New Roman" w:hAnsi="Times New Roman"/>
                <w:b/>
                <w:iCs/>
                <w:color w:val="000000" w:themeColor="text1"/>
                <w:sz w:val="20"/>
              </w:rPr>
            </w:pPr>
            <w:r w:rsidRPr="00181A41">
              <w:rPr>
                <w:rFonts w:ascii="Times New Roman" w:hAnsi="Times New Roman"/>
                <w:color w:val="000000" w:themeColor="text1"/>
                <w:sz w:val="20"/>
              </w:rPr>
              <w:t>Повышение энергетической эффективности использования энергоресурсов и снижение энергоёмкости в муниципальных учреждениях (организациях) Большеболдинского муниципального округа.</w:t>
            </w:r>
          </w:p>
        </w:tc>
        <w:tc>
          <w:tcPr>
            <w:tcW w:w="730" w:type="dxa"/>
            <w:gridSpan w:val="2"/>
          </w:tcPr>
          <w:p w14:paraId="0D316D78"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3C414B84" w14:textId="77777777" w:rsidR="00F9745F" w:rsidRPr="00181A41" w:rsidRDefault="00F9745F">
            <w:pPr>
              <w:ind w:right="-2"/>
              <w:jc w:val="both"/>
              <w:rPr>
                <w:rFonts w:ascii="Times New Roman" w:hAnsi="Times New Roman"/>
                <w:color w:val="000000" w:themeColor="text1"/>
                <w:sz w:val="20"/>
              </w:rPr>
            </w:pPr>
          </w:p>
        </w:tc>
      </w:tr>
      <w:tr w:rsidR="00181A41" w:rsidRPr="00181A41" w14:paraId="5859CE59" w14:textId="77777777">
        <w:trPr>
          <w:gridAfter w:val="1"/>
          <w:wAfter w:w="6" w:type="dxa"/>
          <w:trHeight w:val="830"/>
        </w:trPr>
        <w:tc>
          <w:tcPr>
            <w:tcW w:w="2462" w:type="dxa"/>
          </w:tcPr>
          <w:p w14:paraId="476073FA"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1.5. Этапы и сроки реализации подпрограммы</w:t>
            </w:r>
          </w:p>
        </w:tc>
        <w:tc>
          <w:tcPr>
            <w:tcW w:w="11292" w:type="dxa"/>
            <w:gridSpan w:val="13"/>
          </w:tcPr>
          <w:p w14:paraId="5A4E1D4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Программа реализуется в девять этапов.</w:t>
            </w:r>
          </w:p>
          <w:p w14:paraId="01C6165F"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Сроки реализации: 2016-2028 годы.</w:t>
            </w:r>
          </w:p>
        </w:tc>
        <w:tc>
          <w:tcPr>
            <w:tcW w:w="730" w:type="dxa"/>
            <w:gridSpan w:val="2"/>
          </w:tcPr>
          <w:p w14:paraId="2754EB5E"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7FD6391B" w14:textId="77777777" w:rsidR="00F9745F" w:rsidRPr="00181A41" w:rsidRDefault="00F9745F">
            <w:pPr>
              <w:ind w:right="-2"/>
              <w:jc w:val="both"/>
              <w:rPr>
                <w:rFonts w:ascii="Times New Roman" w:hAnsi="Times New Roman"/>
                <w:color w:val="000000" w:themeColor="text1"/>
                <w:sz w:val="20"/>
              </w:rPr>
            </w:pPr>
          </w:p>
        </w:tc>
      </w:tr>
      <w:tr w:rsidR="00181A41" w:rsidRPr="00181A41" w14:paraId="67452707" w14:textId="77777777">
        <w:trPr>
          <w:gridAfter w:val="1"/>
          <w:wAfter w:w="6" w:type="dxa"/>
          <w:trHeight w:val="290"/>
        </w:trPr>
        <w:tc>
          <w:tcPr>
            <w:tcW w:w="2462" w:type="dxa"/>
            <w:vMerge w:val="restart"/>
          </w:tcPr>
          <w:p w14:paraId="084E0AD2"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1.6. Источник финансирования и ресурсное обеспечение мероприятий подпрограммы</w:t>
            </w:r>
          </w:p>
        </w:tc>
        <w:tc>
          <w:tcPr>
            <w:tcW w:w="2466" w:type="dxa"/>
            <w:vMerge w:val="restart"/>
            <w:tcBorders>
              <w:top w:val="single" w:sz="4" w:space="0" w:color="auto"/>
              <w:left w:val="single" w:sz="4" w:space="0" w:color="auto"/>
              <w:bottom w:val="single" w:sz="4" w:space="0" w:color="auto"/>
              <w:right w:val="single" w:sz="4" w:space="0" w:color="auto"/>
            </w:tcBorders>
          </w:tcPr>
          <w:p w14:paraId="3501CFA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Наименование Программы/подпрограммы</w:t>
            </w:r>
          </w:p>
        </w:tc>
        <w:tc>
          <w:tcPr>
            <w:tcW w:w="10286" w:type="dxa"/>
            <w:gridSpan w:val="16"/>
            <w:tcBorders>
              <w:top w:val="single" w:sz="4" w:space="0" w:color="auto"/>
              <w:left w:val="single" w:sz="4" w:space="0" w:color="auto"/>
              <w:bottom w:val="single" w:sz="4" w:space="0" w:color="auto"/>
              <w:right w:val="single" w:sz="4" w:space="0" w:color="auto"/>
            </w:tcBorders>
          </w:tcPr>
          <w:p w14:paraId="218786A5"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Расходы (тыс. руб.) по годам</w:t>
            </w:r>
          </w:p>
        </w:tc>
      </w:tr>
      <w:tr w:rsidR="00181A41" w:rsidRPr="00181A41" w14:paraId="603FA9AF" w14:textId="77777777">
        <w:trPr>
          <w:trHeight w:val="380"/>
        </w:trPr>
        <w:tc>
          <w:tcPr>
            <w:tcW w:w="2462" w:type="dxa"/>
            <w:vMerge/>
          </w:tcPr>
          <w:p w14:paraId="62F7357F" w14:textId="77777777" w:rsidR="00F9745F" w:rsidRPr="00181A41" w:rsidRDefault="00F9745F">
            <w:pPr>
              <w:ind w:right="-2"/>
              <w:jc w:val="both"/>
              <w:rPr>
                <w:rFonts w:ascii="Times New Roman" w:hAnsi="Times New Roman"/>
                <w:iCs/>
                <w:color w:val="000000" w:themeColor="text1"/>
                <w:sz w:val="20"/>
              </w:rPr>
            </w:pPr>
          </w:p>
        </w:tc>
        <w:tc>
          <w:tcPr>
            <w:tcW w:w="2466" w:type="dxa"/>
            <w:vMerge/>
            <w:tcBorders>
              <w:top w:val="single" w:sz="4" w:space="0" w:color="auto"/>
              <w:left w:val="single" w:sz="4" w:space="0" w:color="auto"/>
              <w:bottom w:val="single" w:sz="4" w:space="0" w:color="auto"/>
              <w:right w:val="single" w:sz="4" w:space="0" w:color="auto"/>
            </w:tcBorders>
          </w:tcPr>
          <w:p w14:paraId="40CC2FF0" w14:textId="77777777" w:rsidR="00F9745F" w:rsidRPr="00181A41" w:rsidRDefault="00F9745F">
            <w:pPr>
              <w:ind w:right="-2"/>
              <w:jc w:val="both"/>
              <w:rPr>
                <w:rFonts w:ascii="Times New Roman" w:hAnsi="Times New Roman"/>
                <w:iCs/>
                <w:color w:val="000000" w:themeColor="text1"/>
                <w:sz w:val="20"/>
              </w:rPr>
            </w:pPr>
          </w:p>
        </w:tc>
        <w:tc>
          <w:tcPr>
            <w:tcW w:w="899" w:type="dxa"/>
            <w:tcBorders>
              <w:top w:val="single" w:sz="4" w:space="0" w:color="auto"/>
              <w:left w:val="single" w:sz="4" w:space="0" w:color="auto"/>
              <w:bottom w:val="single" w:sz="4" w:space="0" w:color="auto"/>
              <w:right w:val="single" w:sz="4" w:space="0" w:color="auto"/>
            </w:tcBorders>
          </w:tcPr>
          <w:p w14:paraId="7457EC1E" w14:textId="77777777" w:rsidR="00F9745F" w:rsidRPr="00181A41" w:rsidRDefault="00F9745F">
            <w:pPr>
              <w:ind w:right="-2"/>
              <w:jc w:val="both"/>
              <w:rPr>
                <w:rFonts w:ascii="Times New Roman" w:hAnsi="Times New Roman"/>
                <w:color w:val="000000" w:themeColor="text1"/>
                <w:sz w:val="20"/>
              </w:rPr>
            </w:pPr>
          </w:p>
        </w:tc>
        <w:tc>
          <w:tcPr>
            <w:tcW w:w="719" w:type="dxa"/>
            <w:tcBorders>
              <w:top w:val="single" w:sz="4" w:space="0" w:color="auto"/>
              <w:left w:val="single" w:sz="4" w:space="0" w:color="auto"/>
              <w:bottom w:val="single" w:sz="4" w:space="0" w:color="auto"/>
              <w:right w:val="single" w:sz="4" w:space="0" w:color="auto"/>
            </w:tcBorders>
          </w:tcPr>
          <w:p w14:paraId="6C0A243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20" w:type="dxa"/>
            <w:tcBorders>
              <w:top w:val="single" w:sz="4" w:space="0" w:color="auto"/>
              <w:left w:val="single" w:sz="4" w:space="0" w:color="auto"/>
              <w:bottom w:val="single" w:sz="4" w:space="0" w:color="auto"/>
              <w:right w:val="single" w:sz="4" w:space="0" w:color="auto"/>
            </w:tcBorders>
          </w:tcPr>
          <w:p w14:paraId="5C1D6DB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20" w:type="dxa"/>
            <w:tcBorders>
              <w:top w:val="single" w:sz="4" w:space="0" w:color="auto"/>
              <w:left w:val="single" w:sz="4" w:space="0" w:color="auto"/>
              <w:bottom w:val="single" w:sz="4" w:space="0" w:color="auto"/>
              <w:right w:val="single" w:sz="4" w:space="0" w:color="auto"/>
            </w:tcBorders>
          </w:tcPr>
          <w:p w14:paraId="7006BD7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20" w:type="dxa"/>
            <w:tcBorders>
              <w:top w:val="single" w:sz="4" w:space="0" w:color="auto"/>
              <w:left w:val="single" w:sz="4" w:space="0" w:color="auto"/>
              <w:bottom w:val="single" w:sz="4" w:space="0" w:color="auto"/>
              <w:right w:val="single" w:sz="4" w:space="0" w:color="auto"/>
            </w:tcBorders>
          </w:tcPr>
          <w:p w14:paraId="4D9ED8E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20" w:type="dxa"/>
            <w:tcBorders>
              <w:top w:val="single" w:sz="4" w:space="0" w:color="auto"/>
              <w:left w:val="single" w:sz="4" w:space="0" w:color="auto"/>
              <w:bottom w:val="single" w:sz="4" w:space="0" w:color="auto"/>
              <w:right w:val="single" w:sz="4" w:space="0" w:color="auto"/>
            </w:tcBorders>
          </w:tcPr>
          <w:p w14:paraId="61F477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20" w:type="dxa"/>
            <w:tcBorders>
              <w:top w:val="single" w:sz="4" w:space="0" w:color="auto"/>
              <w:left w:val="single" w:sz="4" w:space="0" w:color="auto"/>
              <w:bottom w:val="single" w:sz="4" w:space="0" w:color="auto"/>
              <w:right w:val="single" w:sz="4" w:space="0" w:color="auto"/>
            </w:tcBorders>
          </w:tcPr>
          <w:p w14:paraId="7AA5CC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20" w:type="dxa"/>
            <w:tcBorders>
              <w:top w:val="single" w:sz="4" w:space="0" w:color="auto"/>
              <w:left w:val="single" w:sz="4" w:space="0" w:color="auto"/>
              <w:bottom w:val="single" w:sz="4" w:space="0" w:color="auto"/>
              <w:right w:val="single" w:sz="4" w:space="0" w:color="auto"/>
            </w:tcBorders>
          </w:tcPr>
          <w:p w14:paraId="459B2F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20" w:type="dxa"/>
            <w:tcBorders>
              <w:top w:val="single" w:sz="4" w:space="0" w:color="auto"/>
              <w:left w:val="single" w:sz="4" w:space="0" w:color="auto"/>
              <w:bottom w:val="single" w:sz="4" w:space="0" w:color="auto"/>
              <w:right w:val="single" w:sz="4" w:space="0" w:color="auto"/>
            </w:tcBorders>
          </w:tcPr>
          <w:p w14:paraId="6D7F6A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720" w:type="dxa"/>
            <w:tcBorders>
              <w:top w:val="single" w:sz="4" w:space="0" w:color="auto"/>
              <w:left w:val="single" w:sz="4" w:space="0" w:color="auto"/>
              <w:bottom w:val="single" w:sz="4" w:space="0" w:color="auto"/>
              <w:right w:val="single" w:sz="4" w:space="0" w:color="auto"/>
            </w:tcBorders>
          </w:tcPr>
          <w:p w14:paraId="4C2CC00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24" w:type="dxa"/>
            <w:tcBorders>
              <w:top w:val="single" w:sz="4" w:space="0" w:color="auto"/>
              <w:left w:val="single" w:sz="4" w:space="0" w:color="auto"/>
              <w:bottom w:val="single" w:sz="4" w:space="0" w:color="auto"/>
              <w:right w:val="single" w:sz="4" w:space="0" w:color="auto"/>
            </w:tcBorders>
          </w:tcPr>
          <w:p w14:paraId="6BD06B9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2025</w:t>
            </w:r>
          </w:p>
        </w:tc>
        <w:tc>
          <w:tcPr>
            <w:tcW w:w="730" w:type="dxa"/>
            <w:gridSpan w:val="2"/>
            <w:tcBorders>
              <w:top w:val="single" w:sz="4" w:space="0" w:color="auto"/>
              <w:left w:val="single" w:sz="4" w:space="0" w:color="auto"/>
              <w:bottom w:val="single" w:sz="4" w:space="0" w:color="auto"/>
              <w:right w:val="single" w:sz="4" w:space="0" w:color="auto"/>
            </w:tcBorders>
          </w:tcPr>
          <w:p w14:paraId="35BC7AE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Borders>
              <w:top w:val="single" w:sz="4" w:space="0" w:color="auto"/>
              <w:left w:val="single" w:sz="4" w:space="0" w:color="auto"/>
              <w:bottom w:val="single" w:sz="4" w:space="0" w:color="auto"/>
              <w:right w:val="single" w:sz="4" w:space="0" w:color="auto"/>
            </w:tcBorders>
          </w:tcPr>
          <w:p w14:paraId="1AC33A3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2027</w:t>
            </w:r>
          </w:p>
        </w:tc>
        <w:tc>
          <w:tcPr>
            <w:tcW w:w="730" w:type="dxa"/>
            <w:gridSpan w:val="2"/>
            <w:tcBorders>
              <w:top w:val="single" w:sz="4" w:space="0" w:color="auto"/>
              <w:left w:val="single" w:sz="4" w:space="0" w:color="auto"/>
              <w:bottom w:val="single" w:sz="4" w:space="0" w:color="auto"/>
              <w:right w:val="single" w:sz="4" w:space="0" w:color="auto"/>
            </w:tcBorders>
          </w:tcPr>
          <w:p w14:paraId="4E9C60F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28B8CEB9" w14:textId="77777777">
        <w:trPr>
          <w:trHeight w:val="557"/>
        </w:trPr>
        <w:tc>
          <w:tcPr>
            <w:tcW w:w="2462" w:type="dxa"/>
            <w:vMerge/>
          </w:tcPr>
          <w:p w14:paraId="055D77E5" w14:textId="77777777" w:rsidR="00F9745F" w:rsidRPr="00181A41" w:rsidRDefault="00F9745F">
            <w:pPr>
              <w:ind w:right="-2"/>
              <w:jc w:val="both"/>
              <w:rPr>
                <w:rFonts w:ascii="Times New Roman" w:hAnsi="Times New Roman"/>
                <w:iCs/>
                <w:color w:val="000000" w:themeColor="text1"/>
                <w:sz w:val="20"/>
              </w:rPr>
            </w:pPr>
          </w:p>
        </w:tc>
        <w:tc>
          <w:tcPr>
            <w:tcW w:w="2466" w:type="dxa"/>
            <w:tcBorders>
              <w:top w:val="single" w:sz="4" w:space="0" w:color="auto"/>
              <w:left w:val="single" w:sz="4" w:space="0" w:color="auto"/>
              <w:bottom w:val="single" w:sz="4" w:space="0" w:color="auto"/>
            </w:tcBorders>
            <w:vAlign w:val="center"/>
          </w:tcPr>
          <w:p w14:paraId="6DCD2D1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Подпрограмма1. «Энергосбережение и повышение энергетической эффективности в муниципальных учреждениях Большеболдинского муниципального округа»</w:t>
            </w:r>
          </w:p>
        </w:tc>
        <w:tc>
          <w:tcPr>
            <w:tcW w:w="899" w:type="dxa"/>
            <w:tcBorders>
              <w:top w:val="single" w:sz="4" w:space="0" w:color="auto"/>
              <w:left w:val="single" w:sz="4" w:space="0" w:color="auto"/>
              <w:bottom w:val="single" w:sz="4" w:space="0" w:color="auto"/>
            </w:tcBorders>
          </w:tcPr>
          <w:p w14:paraId="734774DD" w14:textId="77777777" w:rsidR="00F9745F" w:rsidRPr="00181A41" w:rsidRDefault="00F9745F">
            <w:pPr>
              <w:ind w:right="-2"/>
              <w:jc w:val="both"/>
              <w:rPr>
                <w:rFonts w:ascii="Times New Roman" w:hAnsi="Times New Roman"/>
                <w:color w:val="000000" w:themeColor="text1"/>
                <w:sz w:val="20"/>
              </w:rPr>
            </w:pPr>
          </w:p>
        </w:tc>
        <w:tc>
          <w:tcPr>
            <w:tcW w:w="719" w:type="dxa"/>
            <w:tcBorders>
              <w:top w:val="single" w:sz="4" w:space="0" w:color="auto"/>
              <w:left w:val="single" w:sz="4" w:space="0" w:color="auto"/>
              <w:bottom w:val="single" w:sz="4" w:space="0" w:color="auto"/>
            </w:tcBorders>
          </w:tcPr>
          <w:p w14:paraId="175B346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525,1</w:t>
            </w:r>
          </w:p>
        </w:tc>
        <w:tc>
          <w:tcPr>
            <w:tcW w:w="720" w:type="dxa"/>
            <w:tcBorders>
              <w:top w:val="single" w:sz="4" w:space="0" w:color="auto"/>
              <w:left w:val="single" w:sz="4" w:space="0" w:color="auto"/>
              <w:bottom w:val="single" w:sz="4" w:space="0" w:color="auto"/>
            </w:tcBorders>
          </w:tcPr>
          <w:p w14:paraId="20F61F7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14:paraId="1D22267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14:paraId="4229B3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14:paraId="54E4089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4B2A03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25DC3C5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0D02F74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14:paraId="45D4F7F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4" w:type="dxa"/>
            <w:tcBorders>
              <w:top w:val="single" w:sz="4" w:space="0" w:color="auto"/>
              <w:left w:val="single" w:sz="4" w:space="0" w:color="auto"/>
              <w:bottom w:val="single" w:sz="4" w:space="0" w:color="auto"/>
              <w:right w:val="single" w:sz="4" w:space="0" w:color="auto"/>
            </w:tcBorders>
          </w:tcPr>
          <w:p w14:paraId="1639C02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14:paraId="408CA66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14:paraId="6ED987C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14:paraId="2A3AB18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14:paraId="7D735A03" w14:textId="77777777">
        <w:trPr>
          <w:gridAfter w:val="1"/>
          <w:wAfter w:w="6" w:type="dxa"/>
          <w:trHeight w:val="300"/>
        </w:trPr>
        <w:tc>
          <w:tcPr>
            <w:tcW w:w="2462" w:type="dxa"/>
            <w:vMerge w:val="restart"/>
          </w:tcPr>
          <w:p w14:paraId="54DF6AC5" w14:textId="77777777"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индикаторы достижения цели подпрограммы и показатели непосредственных результатов</w:t>
            </w:r>
          </w:p>
        </w:tc>
        <w:tc>
          <w:tcPr>
            <w:tcW w:w="2466" w:type="dxa"/>
          </w:tcPr>
          <w:p w14:paraId="1A0FE00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Наименование индикатора</w:t>
            </w:r>
          </w:p>
        </w:tc>
        <w:tc>
          <w:tcPr>
            <w:tcW w:w="899" w:type="dxa"/>
          </w:tcPr>
          <w:p w14:paraId="6E1366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Ед.</w:t>
            </w:r>
          </w:p>
          <w:p w14:paraId="795ADD7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изм.</w:t>
            </w:r>
          </w:p>
        </w:tc>
        <w:tc>
          <w:tcPr>
            <w:tcW w:w="719" w:type="dxa"/>
            <w:vAlign w:val="center"/>
          </w:tcPr>
          <w:p w14:paraId="2DF03F0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20" w:type="dxa"/>
            <w:vAlign w:val="center"/>
          </w:tcPr>
          <w:p w14:paraId="74AFE7E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20" w:type="dxa"/>
            <w:vAlign w:val="center"/>
          </w:tcPr>
          <w:p w14:paraId="1B6097B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20" w:type="dxa"/>
            <w:vAlign w:val="center"/>
          </w:tcPr>
          <w:p w14:paraId="63A9C2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20" w:type="dxa"/>
            <w:vAlign w:val="center"/>
          </w:tcPr>
          <w:p w14:paraId="02A581A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20" w:type="dxa"/>
            <w:vAlign w:val="center"/>
          </w:tcPr>
          <w:p w14:paraId="226B0C8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20" w:type="dxa"/>
            <w:vAlign w:val="center"/>
          </w:tcPr>
          <w:p w14:paraId="7FCC675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20" w:type="dxa"/>
            <w:vAlign w:val="center"/>
          </w:tcPr>
          <w:p w14:paraId="5FA6673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720" w:type="dxa"/>
            <w:vAlign w:val="center"/>
          </w:tcPr>
          <w:p w14:paraId="0DD1F8A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24" w:type="dxa"/>
            <w:vAlign w:val="center"/>
          </w:tcPr>
          <w:p w14:paraId="4B3CF270"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24" w:type="dxa"/>
            <w:vAlign w:val="center"/>
          </w:tcPr>
          <w:p w14:paraId="7C2D8F5F"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Pr>
          <w:p w14:paraId="7AE223CC"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Pr>
          <w:p w14:paraId="508445B7" w14:textId="77777777"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r>
      <w:tr w:rsidR="00181A41" w:rsidRPr="00181A41" w14:paraId="1D1FAD7C" w14:textId="77777777">
        <w:trPr>
          <w:gridAfter w:val="1"/>
          <w:wAfter w:w="6" w:type="dxa"/>
          <w:trHeight w:val="210"/>
        </w:trPr>
        <w:tc>
          <w:tcPr>
            <w:tcW w:w="2462" w:type="dxa"/>
            <w:vMerge/>
          </w:tcPr>
          <w:p w14:paraId="4D5131CE" w14:textId="77777777" w:rsidR="00F9745F" w:rsidRPr="00181A41" w:rsidRDefault="00F9745F">
            <w:pPr>
              <w:ind w:right="-2"/>
              <w:jc w:val="both"/>
              <w:rPr>
                <w:rFonts w:ascii="Times New Roman" w:hAnsi="Times New Roman"/>
                <w:color w:val="000000" w:themeColor="text1"/>
                <w:sz w:val="20"/>
              </w:rPr>
            </w:pPr>
          </w:p>
        </w:tc>
        <w:tc>
          <w:tcPr>
            <w:tcW w:w="2466" w:type="dxa"/>
          </w:tcPr>
          <w:p w14:paraId="3EF08A7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899" w:type="dxa"/>
          </w:tcPr>
          <w:p w14:paraId="2CFD073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кВт.ч / 1 кв.м.</w:t>
            </w:r>
          </w:p>
        </w:tc>
        <w:tc>
          <w:tcPr>
            <w:tcW w:w="719" w:type="dxa"/>
            <w:vAlign w:val="center"/>
          </w:tcPr>
          <w:p w14:paraId="020BB3B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64,7</w:t>
            </w:r>
          </w:p>
        </w:tc>
        <w:tc>
          <w:tcPr>
            <w:tcW w:w="720" w:type="dxa"/>
            <w:vAlign w:val="center"/>
          </w:tcPr>
          <w:p w14:paraId="15FA0CF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60</w:t>
            </w:r>
          </w:p>
        </w:tc>
        <w:tc>
          <w:tcPr>
            <w:tcW w:w="720" w:type="dxa"/>
            <w:vAlign w:val="center"/>
          </w:tcPr>
          <w:p w14:paraId="34CFE3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52</w:t>
            </w:r>
          </w:p>
        </w:tc>
        <w:tc>
          <w:tcPr>
            <w:tcW w:w="720" w:type="dxa"/>
            <w:vAlign w:val="center"/>
          </w:tcPr>
          <w:p w14:paraId="2659932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49,9</w:t>
            </w:r>
          </w:p>
        </w:tc>
        <w:tc>
          <w:tcPr>
            <w:tcW w:w="720" w:type="dxa"/>
            <w:vAlign w:val="center"/>
          </w:tcPr>
          <w:p w14:paraId="5570285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4AC7BF1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6BFB6F8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27F2B6D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14:paraId="255DD28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4" w:type="dxa"/>
            <w:vAlign w:val="center"/>
          </w:tcPr>
          <w:p w14:paraId="1B62CFF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4" w:type="dxa"/>
            <w:vAlign w:val="center"/>
          </w:tcPr>
          <w:p w14:paraId="38D0729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30" w:type="dxa"/>
            <w:gridSpan w:val="2"/>
          </w:tcPr>
          <w:p w14:paraId="2FCA1355" w14:textId="77777777" w:rsidR="00F9745F" w:rsidRPr="00181A41" w:rsidRDefault="00F9745F">
            <w:pPr>
              <w:ind w:right="-2"/>
              <w:jc w:val="both"/>
              <w:rPr>
                <w:rFonts w:ascii="Times New Roman" w:hAnsi="Times New Roman"/>
                <w:color w:val="000000" w:themeColor="text1"/>
                <w:sz w:val="20"/>
              </w:rPr>
            </w:pPr>
          </w:p>
          <w:p w14:paraId="765467FC" w14:textId="77777777" w:rsidR="00F9745F" w:rsidRPr="00181A41" w:rsidRDefault="00F9745F">
            <w:pPr>
              <w:ind w:right="-2"/>
              <w:jc w:val="both"/>
              <w:rPr>
                <w:rFonts w:ascii="Times New Roman" w:hAnsi="Times New Roman"/>
                <w:color w:val="000000" w:themeColor="text1"/>
                <w:sz w:val="20"/>
              </w:rPr>
            </w:pPr>
          </w:p>
          <w:p w14:paraId="1F26330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30" w:type="dxa"/>
            <w:gridSpan w:val="2"/>
          </w:tcPr>
          <w:p w14:paraId="1780260E" w14:textId="77777777" w:rsidR="00F9745F" w:rsidRPr="00181A41" w:rsidRDefault="00F9745F">
            <w:pPr>
              <w:ind w:right="-2"/>
              <w:jc w:val="both"/>
              <w:rPr>
                <w:rFonts w:ascii="Times New Roman" w:hAnsi="Times New Roman"/>
                <w:color w:val="000000" w:themeColor="text1"/>
                <w:sz w:val="20"/>
              </w:rPr>
            </w:pPr>
          </w:p>
          <w:p w14:paraId="2A409565" w14:textId="77777777" w:rsidR="00F9745F" w:rsidRPr="00181A41" w:rsidRDefault="00F9745F">
            <w:pPr>
              <w:ind w:right="-2"/>
              <w:jc w:val="both"/>
              <w:rPr>
                <w:rFonts w:ascii="Times New Roman" w:hAnsi="Times New Roman"/>
                <w:color w:val="000000" w:themeColor="text1"/>
                <w:sz w:val="20"/>
              </w:rPr>
            </w:pPr>
          </w:p>
          <w:p w14:paraId="0AB000E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r>
      <w:tr w:rsidR="00181A41" w:rsidRPr="00181A41" w14:paraId="1968F449" w14:textId="77777777">
        <w:trPr>
          <w:gridAfter w:val="1"/>
          <w:wAfter w:w="6" w:type="dxa"/>
          <w:trHeight w:val="150"/>
        </w:trPr>
        <w:tc>
          <w:tcPr>
            <w:tcW w:w="2462" w:type="dxa"/>
            <w:vMerge/>
          </w:tcPr>
          <w:p w14:paraId="634F226C" w14:textId="77777777" w:rsidR="00F9745F" w:rsidRPr="00181A41" w:rsidRDefault="00F9745F">
            <w:pPr>
              <w:ind w:right="-2"/>
              <w:jc w:val="both"/>
              <w:rPr>
                <w:rFonts w:ascii="Times New Roman" w:hAnsi="Times New Roman"/>
                <w:color w:val="000000" w:themeColor="text1"/>
                <w:sz w:val="20"/>
              </w:rPr>
            </w:pPr>
          </w:p>
        </w:tc>
        <w:tc>
          <w:tcPr>
            <w:tcW w:w="2466" w:type="dxa"/>
          </w:tcPr>
          <w:p w14:paraId="6DE861C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тепловой энергии на снабжение органов местного самоуправления и муниципальных учреждений (в расчете на 1 кв. метр общей площади) </w:t>
            </w:r>
          </w:p>
        </w:tc>
        <w:tc>
          <w:tcPr>
            <w:tcW w:w="899" w:type="dxa"/>
          </w:tcPr>
          <w:p w14:paraId="06FCC3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Гкал / 1 кв.м. общей S</w:t>
            </w:r>
          </w:p>
        </w:tc>
        <w:tc>
          <w:tcPr>
            <w:tcW w:w="719" w:type="dxa"/>
            <w:vAlign w:val="center"/>
          </w:tcPr>
          <w:p w14:paraId="29EF55B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0,34</w:t>
            </w:r>
          </w:p>
        </w:tc>
        <w:tc>
          <w:tcPr>
            <w:tcW w:w="720" w:type="dxa"/>
            <w:vAlign w:val="center"/>
          </w:tcPr>
          <w:p w14:paraId="5DB88F6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w:t>
            </w:r>
          </w:p>
        </w:tc>
        <w:tc>
          <w:tcPr>
            <w:tcW w:w="720" w:type="dxa"/>
            <w:vAlign w:val="center"/>
          </w:tcPr>
          <w:p w14:paraId="0C61F2D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24AD806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0,26</w:t>
            </w:r>
          </w:p>
        </w:tc>
        <w:tc>
          <w:tcPr>
            <w:tcW w:w="720" w:type="dxa"/>
            <w:vAlign w:val="center"/>
          </w:tcPr>
          <w:p w14:paraId="2F2339D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756EF22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3C4D98F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07F215D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14:paraId="6D3DD33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4" w:type="dxa"/>
            <w:vAlign w:val="center"/>
          </w:tcPr>
          <w:p w14:paraId="77DBEE1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4" w:type="dxa"/>
            <w:vAlign w:val="center"/>
          </w:tcPr>
          <w:p w14:paraId="4B48F85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30" w:type="dxa"/>
            <w:gridSpan w:val="2"/>
          </w:tcPr>
          <w:p w14:paraId="496BE651" w14:textId="77777777" w:rsidR="00F9745F" w:rsidRPr="00181A41" w:rsidRDefault="00F9745F">
            <w:pPr>
              <w:ind w:right="-2"/>
              <w:jc w:val="both"/>
              <w:rPr>
                <w:rFonts w:ascii="Times New Roman" w:hAnsi="Times New Roman"/>
                <w:color w:val="000000" w:themeColor="text1"/>
                <w:sz w:val="20"/>
              </w:rPr>
            </w:pPr>
          </w:p>
          <w:p w14:paraId="4B6F7A8E" w14:textId="77777777" w:rsidR="00F9745F" w:rsidRPr="00181A41" w:rsidRDefault="00F9745F">
            <w:pPr>
              <w:ind w:right="-2"/>
              <w:jc w:val="both"/>
              <w:rPr>
                <w:rFonts w:ascii="Times New Roman" w:hAnsi="Times New Roman"/>
                <w:color w:val="000000" w:themeColor="text1"/>
                <w:sz w:val="20"/>
              </w:rPr>
            </w:pPr>
          </w:p>
          <w:p w14:paraId="0EBD7E38" w14:textId="77777777" w:rsidR="00F9745F" w:rsidRPr="00181A41" w:rsidRDefault="00F9745F">
            <w:pPr>
              <w:ind w:right="-2"/>
              <w:jc w:val="both"/>
              <w:rPr>
                <w:rFonts w:ascii="Times New Roman" w:hAnsi="Times New Roman"/>
                <w:color w:val="000000" w:themeColor="text1"/>
                <w:sz w:val="20"/>
              </w:rPr>
            </w:pPr>
          </w:p>
          <w:p w14:paraId="169FDBA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30" w:type="dxa"/>
            <w:gridSpan w:val="2"/>
          </w:tcPr>
          <w:p w14:paraId="0DBA36B7" w14:textId="77777777" w:rsidR="00F9745F" w:rsidRPr="00181A41" w:rsidRDefault="00F9745F">
            <w:pPr>
              <w:ind w:right="-2"/>
              <w:jc w:val="both"/>
              <w:rPr>
                <w:rFonts w:ascii="Times New Roman" w:hAnsi="Times New Roman"/>
                <w:color w:val="000000" w:themeColor="text1"/>
                <w:sz w:val="20"/>
              </w:rPr>
            </w:pPr>
          </w:p>
          <w:p w14:paraId="3BD1C1EE" w14:textId="77777777" w:rsidR="00F9745F" w:rsidRPr="00181A41" w:rsidRDefault="00F9745F">
            <w:pPr>
              <w:ind w:right="-2"/>
              <w:jc w:val="both"/>
              <w:rPr>
                <w:rFonts w:ascii="Times New Roman" w:hAnsi="Times New Roman"/>
                <w:color w:val="000000" w:themeColor="text1"/>
                <w:sz w:val="20"/>
              </w:rPr>
            </w:pPr>
          </w:p>
          <w:p w14:paraId="79098AD1" w14:textId="77777777" w:rsidR="00F9745F" w:rsidRPr="00181A41" w:rsidRDefault="00F9745F">
            <w:pPr>
              <w:ind w:right="-2"/>
              <w:jc w:val="both"/>
              <w:rPr>
                <w:rFonts w:ascii="Times New Roman" w:hAnsi="Times New Roman"/>
                <w:color w:val="000000" w:themeColor="text1"/>
                <w:sz w:val="20"/>
              </w:rPr>
            </w:pPr>
          </w:p>
          <w:p w14:paraId="7E1F7F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r>
      <w:tr w:rsidR="00181A41" w:rsidRPr="00181A41" w14:paraId="00B6827F" w14:textId="77777777">
        <w:trPr>
          <w:gridAfter w:val="1"/>
          <w:wAfter w:w="6" w:type="dxa"/>
          <w:trHeight w:val="350"/>
        </w:trPr>
        <w:tc>
          <w:tcPr>
            <w:tcW w:w="2462" w:type="dxa"/>
            <w:vMerge/>
          </w:tcPr>
          <w:p w14:paraId="6A704D17" w14:textId="77777777" w:rsidR="00F9745F" w:rsidRPr="00181A41" w:rsidRDefault="00F9745F">
            <w:pPr>
              <w:ind w:right="-2"/>
              <w:jc w:val="both"/>
              <w:rPr>
                <w:rFonts w:ascii="Times New Roman" w:hAnsi="Times New Roman"/>
                <w:color w:val="000000" w:themeColor="text1"/>
                <w:sz w:val="20"/>
              </w:rPr>
            </w:pPr>
          </w:p>
        </w:tc>
        <w:tc>
          <w:tcPr>
            <w:tcW w:w="2466" w:type="dxa"/>
          </w:tcPr>
          <w:p w14:paraId="714A4A8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холодной воды на снабжение органов местного самоуправления и муниципальных учреждений (в расчете на 1 человека) </w:t>
            </w:r>
          </w:p>
        </w:tc>
        <w:tc>
          <w:tcPr>
            <w:tcW w:w="899" w:type="dxa"/>
          </w:tcPr>
          <w:p w14:paraId="4A1977A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куб.м. / 1 чел.</w:t>
            </w:r>
          </w:p>
        </w:tc>
        <w:tc>
          <w:tcPr>
            <w:tcW w:w="719" w:type="dxa"/>
            <w:vAlign w:val="center"/>
          </w:tcPr>
          <w:p w14:paraId="4E10297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11,3</w:t>
            </w:r>
          </w:p>
        </w:tc>
        <w:tc>
          <w:tcPr>
            <w:tcW w:w="720" w:type="dxa"/>
            <w:vAlign w:val="center"/>
          </w:tcPr>
          <w:p w14:paraId="5D12C3D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20" w:type="dxa"/>
            <w:vAlign w:val="center"/>
          </w:tcPr>
          <w:p w14:paraId="33F00F9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11,2</w:t>
            </w:r>
          </w:p>
        </w:tc>
        <w:tc>
          <w:tcPr>
            <w:tcW w:w="720" w:type="dxa"/>
            <w:vAlign w:val="center"/>
          </w:tcPr>
          <w:p w14:paraId="1B939AD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11,2</w:t>
            </w:r>
          </w:p>
        </w:tc>
        <w:tc>
          <w:tcPr>
            <w:tcW w:w="720" w:type="dxa"/>
            <w:vAlign w:val="center"/>
          </w:tcPr>
          <w:p w14:paraId="08A88C7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11,1</w:t>
            </w:r>
          </w:p>
        </w:tc>
        <w:tc>
          <w:tcPr>
            <w:tcW w:w="720" w:type="dxa"/>
            <w:vAlign w:val="center"/>
          </w:tcPr>
          <w:p w14:paraId="452180F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14:paraId="315CF4A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0" w:type="dxa"/>
            <w:vAlign w:val="center"/>
          </w:tcPr>
          <w:p w14:paraId="562330C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0" w:type="dxa"/>
            <w:vAlign w:val="center"/>
          </w:tcPr>
          <w:p w14:paraId="1F12B79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4" w:type="dxa"/>
            <w:vAlign w:val="center"/>
          </w:tcPr>
          <w:p w14:paraId="2C19839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4" w:type="dxa"/>
            <w:vAlign w:val="center"/>
          </w:tcPr>
          <w:p w14:paraId="69D9A44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30" w:type="dxa"/>
            <w:gridSpan w:val="2"/>
          </w:tcPr>
          <w:p w14:paraId="5D80E826" w14:textId="77777777" w:rsidR="00F9745F" w:rsidRPr="00181A41" w:rsidRDefault="00F9745F">
            <w:pPr>
              <w:ind w:right="-2"/>
              <w:jc w:val="both"/>
              <w:rPr>
                <w:rFonts w:ascii="Times New Roman" w:hAnsi="Times New Roman"/>
                <w:color w:val="000000" w:themeColor="text1"/>
                <w:sz w:val="20"/>
              </w:rPr>
            </w:pPr>
          </w:p>
          <w:p w14:paraId="3556F344" w14:textId="77777777" w:rsidR="00F9745F" w:rsidRPr="00181A41" w:rsidRDefault="00F9745F">
            <w:pPr>
              <w:ind w:right="-2"/>
              <w:jc w:val="both"/>
              <w:rPr>
                <w:rFonts w:ascii="Times New Roman" w:hAnsi="Times New Roman"/>
                <w:color w:val="000000" w:themeColor="text1"/>
                <w:sz w:val="20"/>
              </w:rPr>
            </w:pPr>
          </w:p>
          <w:p w14:paraId="63BF3C09" w14:textId="77777777" w:rsidR="00F9745F" w:rsidRPr="00181A41" w:rsidRDefault="00F9745F">
            <w:pPr>
              <w:ind w:right="-2"/>
              <w:jc w:val="both"/>
              <w:rPr>
                <w:rFonts w:ascii="Times New Roman" w:hAnsi="Times New Roman"/>
                <w:color w:val="000000" w:themeColor="text1"/>
                <w:sz w:val="20"/>
              </w:rPr>
            </w:pPr>
          </w:p>
          <w:p w14:paraId="3A6F184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30" w:type="dxa"/>
            <w:gridSpan w:val="2"/>
          </w:tcPr>
          <w:p w14:paraId="53037B64" w14:textId="77777777" w:rsidR="00F9745F" w:rsidRPr="00181A41" w:rsidRDefault="00F9745F">
            <w:pPr>
              <w:ind w:right="-2"/>
              <w:jc w:val="both"/>
              <w:rPr>
                <w:rFonts w:ascii="Times New Roman" w:hAnsi="Times New Roman"/>
                <w:color w:val="000000" w:themeColor="text1"/>
                <w:sz w:val="20"/>
              </w:rPr>
            </w:pPr>
          </w:p>
          <w:p w14:paraId="47A1811F" w14:textId="77777777" w:rsidR="00F9745F" w:rsidRPr="00181A41" w:rsidRDefault="00F9745F">
            <w:pPr>
              <w:ind w:right="-2"/>
              <w:jc w:val="both"/>
              <w:rPr>
                <w:rFonts w:ascii="Times New Roman" w:hAnsi="Times New Roman"/>
                <w:color w:val="000000" w:themeColor="text1"/>
                <w:sz w:val="20"/>
              </w:rPr>
            </w:pPr>
          </w:p>
          <w:p w14:paraId="19E35B47" w14:textId="77777777" w:rsidR="00F9745F" w:rsidRPr="00181A41" w:rsidRDefault="00F9745F">
            <w:pPr>
              <w:ind w:right="-2"/>
              <w:jc w:val="both"/>
              <w:rPr>
                <w:rFonts w:ascii="Times New Roman" w:hAnsi="Times New Roman"/>
                <w:color w:val="000000" w:themeColor="text1"/>
                <w:sz w:val="20"/>
              </w:rPr>
            </w:pPr>
          </w:p>
          <w:p w14:paraId="4231848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r>
      <w:tr w:rsidR="00181A41" w:rsidRPr="00181A41" w14:paraId="5739B43C" w14:textId="77777777">
        <w:trPr>
          <w:gridAfter w:val="1"/>
          <w:wAfter w:w="6" w:type="dxa"/>
          <w:trHeight w:val="160"/>
        </w:trPr>
        <w:tc>
          <w:tcPr>
            <w:tcW w:w="2462" w:type="dxa"/>
            <w:vMerge/>
          </w:tcPr>
          <w:p w14:paraId="74B8E5E0" w14:textId="77777777" w:rsidR="00F9745F" w:rsidRPr="00181A41" w:rsidRDefault="00F9745F">
            <w:pPr>
              <w:ind w:right="-2"/>
              <w:jc w:val="both"/>
              <w:rPr>
                <w:rFonts w:ascii="Times New Roman" w:hAnsi="Times New Roman"/>
                <w:color w:val="000000" w:themeColor="text1"/>
                <w:sz w:val="20"/>
              </w:rPr>
            </w:pPr>
          </w:p>
        </w:tc>
        <w:tc>
          <w:tcPr>
            <w:tcW w:w="2466" w:type="dxa"/>
          </w:tcPr>
          <w:p w14:paraId="7457B4D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природного газа на снабжение органов местного самоуправления и муниципальных учреждений (в расчете на 1 человека) </w:t>
            </w:r>
          </w:p>
        </w:tc>
        <w:tc>
          <w:tcPr>
            <w:tcW w:w="899" w:type="dxa"/>
          </w:tcPr>
          <w:p w14:paraId="63C27CA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куб.м. / 1 чел.</w:t>
            </w:r>
          </w:p>
        </w:tc>
        <w:tc>
          <w:tcPr>
            <w:tcW w:w="719" w:type="dxa"/>
            <w:vAlign w:val="center"/>
          </w:tcPr>
          <w:p w14:paraId="3734913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1882</w:t>
            </w:r>
          </w:p>
        </w:tc>
        <w:tc>
          <w:tcPr>
            <w:tcW w:w="720" w:type="dxa"/>
            <w:vAlign w:val="center"/>
          </w:tcPr>
          <w:p w14:paraId="76B4E66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1700</w:t>
            </w:r>
          </w:p>
        </w:tc>
        <w:tc>
          <w:tcPr>
            <w:tcW w:w="720" w:type="dxa"/>
            <w:vAlign w:val="center"/>
          </w:tcPr>
          <w:p w14:paraId="14F86A1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2163</w:t>
            </w:r>
          </w:p>
        </w:tc>
        <w:tc>
          <w:tcPr>
            <w:tcW w:w="720" w:type="dxa"/>
            <w:vAlign w:val="center"/>
          </w:tcPr>
          <w:p w14:paraId="190BD33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2032</w:t>
            </w:r>
          </w:p>
        </w:tc>
        <w:tc>
          <w:tcPr>
            <w:tcW w:w="720" w:type="dxa"/>
            <w:vAlign w:val="center"/>
          </w:tcPr>
          <w:p w14:paraId="75B3E34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1122773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7243D51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2F52ACF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14:paraId="11C289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4" w:type="dxa"/>
            <w:vAlign w:val="center"/>
          </w:tcPr>
          <w:p w14:paraId="6F17357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4" w:type="dxa"/>
            <w:vAlign w:val="center"/>
          </w:tcPr>
          <w:p w14:paraId="686ABCF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30" w:type="dxa"/>
            <w:gridSpan w:val="2"/>
          </w:tcPr>
          <w:p w14:paraId="61E04C7C" w14:textId="77777777" w:rsidR="00F9745F" w:rsidRPr="00181A41" w:rsidRDefault="00F9745F">
            <w:pPr>
              <w:ind w:right="-2"/>
              <w:jc w:val="both"/>
              <w:rPr>
                <w:rFonts w:ascii="Times New Roman" w:hAnsi="Times New Roman"/>
                <w:color w:val="000000" w:themeColor="text1"/>
                <w:sz w:val="20"/>
              </w:rPr>
            </w:pPr>
          </w:p>
          <w:p w14:paraId="74E31B71" w14:textId="77777777" w:rsidR="00F9745F" w:rsidRPr="00181A41" w:rsidRDefault="00F9745F">
            <w:pPr>
              <w:ind w:right="-2"/>
              <w:jc w:val="both"/>
              <w:rPr>
                <w:rFonts w:ascii="Times New Roman" w:hAnsi="Times New Roman"/>
                <w:color w:val="000000" w:themeColor="text1"/>
                <w:sz w:val="20"/>
              </w:rPr>
            </w:pPr>
          </w:p>
          <w:p w14:paraId="47A0BB8E" w14:textId="77777777" w:rsidR="00F9745F" w:rsidRPr="00181A41" w:rsidRDefault="00F9745F">
            <w:pPr>
              <w:ind w:right="-2"/>
              <w:jc w:val="both"/>
              <w:rPr>
                <w:rFonts w:ascii="Times New Roman" w:hAnsi="Times New Roman"/>
                <w:color w:val="000000" w:themeColor="text1"/>
                <w:sz w:val="20"/>
              </w:rPr>
            </w:pPr>
          </w:p>
          <w:p w14:paraId="7C481A0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30" w:type="dxa"/>
            <w:gridSpan w:val="2"/>
          </w:tcPr>
          <w:p w14:paraId="751AE6B6" w14:textId="77777777" w:rsidR="00F9745F" w:rsidRPr="00181A41" w:rsidRDefault="00F9745F">
            <w:pPr>
              <w:ind w:right="-2"/>
              <w:jc w:val="both"/>
              <w:rPr>
                <w:rFonts w:ascii="Times New Roman" w:hAnsi="Times New Roman"/>
                <w:color w:val="000000" w:themeColor="text1"/>
                <w:sz w:val="20"/>
              </w:rPr>
            </w:pPr>
          </w:p>
          <w:p w14:paraId="2411DD9D" w14:textId="77777777" w:rsidR="00F9745F" w:rsidRPr="00181A41" w:rsidRDefault="00F9745F">
            <w:pPr>
              <w:ind w:right="-2"/>
              <w:jc w:val="both"/>
              <w:rPr>
                <w:rFonts w:ascii="Times New Roman" w:hAnsi="Times New Roman"/>
                <w:color w:val="000000" w:themeColor="text1"/>
                <w:sz w:val="20"/>
              </w:rPr>
            </w:pPr>
          </w:p>
          <w:p w14:paraId="5C6F8F7F" w14:textId="77777777" w:rsidR="00F9745F" w:rsidRPr="00181A41" w:rsidRDefault="00F9745F">
            <w:pPr>
              <w:ind w:right="-2"/>
              <w:jc w:val="both"/>
              <w:rPr>
                <w:rFonts w:ascii="Times New Roman" w:hAnsi="Times New Roman"/>
                <w:color w:val="000000" w:themeColor="text1"/>
                <w:sz w:val="20"/>
              </w:rPr>
            </w:pPr>
          </w:p>
          <w:p w14:paraId="3EE0F59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r>
      <w:tr w:rsidR="00181A41" w:rsidRPr="00181A41" w14:paraId="64071FA4" w14:textId="77777777">
        <w:trPr>
          <w:gridAfter w:val="1"/>
          <w:wAfter w:w="6" w:type="dxa"/>
          <w:trHeight w:val="230"/>
        </w:trPr>
        <w:tc>
          <w:tcPr>
            <w:tcW w:w="2462" w:type="dxa"/>
            <w:vMerge/>
          </w:tcPr>
          <w:p w14:paraId="5BC4459A" w14:textId="77777777" w:rsidR="00F9745F" w:rsidRPr="00181A41" w:rsidRDefault="00F9745F">
            <w:pPr>
              <w:ind w:right="-2"/>
              <w:jc w:val="both"/>
              <w:rPr>
                <w:rFonts w:ascii="Times New Roman" w:hAnsi="Times New Roman"/>
                <w:color w:val="000000" w:themeColor="text1"/>
                <w:sz w:val="20"/>
              </w:rPr>
            </w:pPr>
          </w:p>
        </w:tc>
        <w:tc>
          <w:tcPr>
            <w:tcW w:w="2466" w:type="dxa"/>
          </w:tcPr>
          <w:p w14:paraId="13AEFCB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899" w:type="dxa"/>
          </w:tcPr>
          <w:p w14:paraId="3B20BA5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 1 кв.м. освещаемой S</w:t>
            </w:r>
          </w:p>
        </w:tc>
        <w:tc>
          <w:tcPr>
            <w:tcW w:w="719" w:type="dxa"/>
            <w:vAlign w:val="center"/>
          </w:tcPr>
          <w:p w14:paraId="719868C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0384</w:t>
            </w:r>
          </w:p>
        </w:tc>
        <w:tc>
          <w:tcPr>
            <w:tcW w:w="720" w:type="dxa"/>
            <w:vAlign w:val="center"/>
          </w:tcPr>
          <w:p w14:paraId="7EF777D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0,35</w:t>
            </w:r>
          </w:p>
        </w:tc>
        <w:tc>
          <w:tcPr>
            <w:tcW w:w="720" w:type="dxa"/>
            <w:vAlign w:val="center"/>
          </w:tcPr>
          <w:p w14:paraId="76BDA17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1,16</w:t>
            </w:r>
          </w:p>
        </w:tc>
        <w:tc>
          <w:tcPr>
            <w:tcW w:w="720" w:type="dxa"/>
            <w:vAlign w:val="center"/>
          </w:tcPr>
          <w:p w14:paraId="63E81FC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14:paraId="5B18157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1,06</w:t>
            </w:r>
          </w:p>
        </w:tc>
        <w:tc>
          <w:tcPr>
            <w:tcW w:w="720" w:type="dxa"/>
            <w:vAlign w:val="center"/>
          </w:tcPr>
          <w:p w14:paraId="45FD7A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14:paraId="285D309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14:paraId="1A1DDF1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14:paraId="0703F46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4" w:type="dxa"/>
            <w:vAlign w:val="center"/>
          </w:tcPr>
          <w:p w14:paraId="3DC31F9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4" w:type="dxa"/>
            <w:vAlign w:val="center"/>
          </w:tcPr>
          <w:p w14:paraId="019F51A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30" w:type="dxa"/>
            <w:gridSpan w:val="2"/>
          </w:tcPr>
          <w:p w14:paraId="580C21D3" w14:textId="77777777" w:rsidR="00F9745F" w:rsidRPr="00181A41" w:rsidRDefault="00F9745F">
            <w:pPr>
              <w:ind w:right="-2"/>
              <w:jc w:val="both"/>
              <w:rPr>
                <w:rFonts w:ascii="Times New Roman" w:hAnsi="Times New Roman"/>
                <w:color w:val="000000" w:themeColor="text1"/>
                <w:sz w:val="20"/>
              </w:rPr>
            </w:pPr>
          </w:p>
          <w:p w14:paraId="647A714B" w14:textId="77777777" w:rsidR="00F9745F" w:rsidRPr="00181A41" w:rsidRDefault="00F9745F">
            <w:pPr>
              <w:ind w:right="-2"/>
              <w:jc w:val="both"/>
              <w:rPr>
                <w:rFonts w:ascii="Times New Roman" w:hAnsi="Times New Roman"/>
                <w:color w:val="000000" w:themeColor="text1"/>
                <w:sz w:val="20"/>
              </w:rPr>
            </w:pPr>
          </w:p>
          <w:p w14:paraId="48594727" w14:textId="77777777" w:rsidR="00F9745F" w:rsidRPr="00181A41" w:rsidRDefault="00F9745F">
            <w:pPr>
              <w:ind w:right="-2"/>
              <w:jc w:val="both"/>
              <w:rPr>
                <w:rFonts w:ascii="Times New Roman" w:hAnsi="Times New Roman"/>
                <w:color w:val="000000" w:themeColor="text1"/>
                <w:sz w:val="20"/>
              </w:rPr>
            </w:pPr>
          </w:p>
          <w:p w14:paraId="240B7524" w14:textId="77777777" w:rsidR="00F9745F" w:rsidRPr="00181A41" w:rsidRDefault="00F9745F">
            <w:pPr>
              <w:ind w:right="-2"/>
              <w:jc w:val="both"/>
              <w:rPr>
                <w:rFonts w:ascii="Times New Roman" w:hAnsi="Times New Roman"/>
                <w:color w:val="000000" w:themeColor="text1"/>
                <w:sz w:val="20"/>
              </w:rPr>
            </w:pPr>
          </w:p>
          <w:p w14:paraId="6699B4F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30" w:type="dxa"/>
            <w:gridSpan w:val="2"/>
          </w:tcPr>
          <w:p w14:paraId="31C0BEED" w14:textId="77777777" w:rsidR="00F9745F" w:rsidRPr="00181A41" w:rsidRDefault="00F9745F">
            <w:pPr>
              <w:ind w:right="-2"/>
              <w:jc w:val="both"/>
              <w:rPr>
                <w:rFonts w:ascii="Times New Roman" w:hAnsi="Times New Roman"/>
                <w:color w:val="000000" w:themeColor="text1"/>
                <w:sz w:val="20"/>
              </w:rPr>
            </w:pPr>
          </w:p>
          <w:p w14:paraId="4A695759" w14:textId="77777777" w:rsidR="00F9745F" w:rsidRPr="00181A41" w:rsidRDefault="00F9745F">
            <w:pPr>
              <w:ind w:right="-2"/>
              <w:jc w:val="both"/>
              <w:rPr>
                <w:rFonts w:ascii="Times New Roman" w:hAnsi="Times New Roman"/>
                <w:color w:val="000000" w:themeColor="text1"/>
                <w:sz w:val="20"/>
              </w:rPr>
            </w:pPr>
          </w:p>
          <w:p w14:paraId="4648D596" w14:textId="77777777" w:rsidR="00F9745F" w:rsidRPr="00181A41" w:rsidRDefault="00F9745F">
            <w:pPr>
              <w:ind w:right="-2"/>
              <w:jc w:val="both"/>
              <w:rPr>
                <w:rFonts w:ascii="Times New Roman" w:hAnsi="Times New Roman"/>
                <w:color w:val="000000" w:themeColor="text1"/>
                <w:sz w:val="20"/>
              </w:rPr>
            </w:pPr>
          </w:p>
          <w:p w14:paraId="7336B6AD" w14:textId="77777777" w:rsidR="00F9745F" w:rsidRPr="00181A41" w:rsidRDefault="00F9745F">
            <w:pPr>
              <w:ind w:right="-2"/>
              <w:jc w:val="both"/>
              <w:rPr>
                <w:rFonts w:ascii="Times New Roman" w:hAnsi="Times New Roman"/>
                <w:color w:val="000000" w:themeColor="text1"/>
                <w:sz w:val="20"/>
              </w:rPr>
            </w:pPr>
          </w:p>
          <w:p w14:paraId="150B0D3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r>
      <w:tr w:rsidR="00181A41" w:rsidRPr="00181A41" w14:paraId="54A2E38B" w14:textId="77777777">
        <w:trPr>
          <w:gridAfter w:val="1"/>
          <w:wAfter w:w="6" w:type="dxa"/>
          <w:trHeight w:val="360"/>
        </w:trPr>
        <w:tc>
          <w:tcPr>
            <w:tcW w:w="2462" w:type="dxa"/>
            <w:vMerge/>
          </w:tcPr>
          <w:p w14:paraId="0055D1EA" w14:textId="77777777" w:rsidR="00F9745F" w:rsidRPr="00181A41" w:rsidRDefault="00F9745F">
            <w:pPr>
              <w:ind w:right="-2"/>
              <w:jc w:val="both"/>
              <w:rPr>
                <w:rFonts w:ascii="Times New Roman" w:hAnsi="Times New Roman"/>
                <w:color w:val="000000" w:themeColor="text1"/>
                <w:sz w:val="20"/>
              </w:rPr>
            </w:pPr>
          </w:p>
        </w:tc>
        <w:tc>
          <w:tcPr>
            <w:tcW w:w="2466" w:type="dxa"/>
          </w:tcPr>
          <w:p w14:paraId="7762B0B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c>
          <w:tcPr>
            <w:tcW w:w="899" w:type="dxa"/>
          </w:tcPr>
          <w:p w14:paraId="2022F504" w14:textId="77777777" w:rsidR="00F9745F" w:rsidRPr="00181A41" w:rsidRDefault="00F9745F">
            <w:pPr>
              <w:ind w:right="-2"/>
              <w:jc w:val="both"/>
              <w:rPr>
                <w:rFonts w:ascii="Times New Roman" w:hAnsi="Times New Roman"/>
                <w:color w:val="000000" w:themeColor="text1"/>
                <w:sz w:val="20"/>
              </w:rPr>
            </w:pPr>
          </w:p>
        </w:tc>
        <w:tc>
          <w:tcPr>
            <w:tcW w:w="719" w:type="dxa"/>
            <w:vAlign w:val="center"/>
          </w:tcPr>
          <w:p w14:paraId="781E5EB6"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4024582A"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4D571A66"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219C9E69"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1075F671"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187C0DCB"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6A29D5D2"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61FCD884" w14:textId="77777777" w:rsidR="00F9745F" w:rsidRPr="00181A41" w:rsidRDefault="00F9745F">
            <w:pPr>
              <w:ind w:right="-2"/>
              <w:jc w:val="both"/>
              <w:rPr>
                <w:rFonts w:ascii="Times New Roman" w:hAnsi="Times New Roman"/>
                <w:color w:val="000000" w:themeColor="text1"/>
                <w:sz w:val="20"/>
              </w:rPr>
            </w:pPr>
          </w:p>
        </w:tc>
        <w:tc>
          <w:tcPr>
            <w:tcW w:w="720" w:type="dxa"/>
            <w:vAlign w:val="center"/>
          </w:tcPr>
          <w:p w14:paraId="3C0B2A21" w14:textId="77777777" w:rsidR="00F9745F" w:rsidRPr="00181A41" w:rsidRDefault="00F9745F">
            <w:pPr>
              <w:ind w:right="-2"/>
              <w:jc w:val="both"/>
              <w:rPr>
                <w:rFonts w:ascii="Times New Roman" w:hAnsi="Times New Roman"/>
                <w:color w:val="000000" w:themeColor="text1"/>
                <w:sz w:val="20"/>
              </w:rPr>
            </w:pPr>
          </w:p>
        </w:tc>
        <w:tc>
          <w:tcPr>
            <w:tcW w:w="724" w:type="dxa"/>
            <w:vAlign w:val="center"/>
          </w:tcPr>
          <w:p w14:paraId="135BF63A" w14:textId="77777777" w:rsidR="00F9745F" w:rsidRPr="00181A41" w:rsidRDefault="00F9745F">
            <w:pPr>
              <w:ind w:right="-2"/>
              <w:jc w:val="both"/>
              <w:rPr>
                <w:rFonts w:ascii="Times New Roman" w:hAnsi="Times New Roman"/>
                <w:color w:val="000000" w:themeColor="text1"/>
                <w:sz w:val="20"/>
              </w:rPr>
            </w:pPr>
          </w:p>
        </w:tc>
        <w:tc>
          <w:tcPr>
            <w:tcW w:w="724" w:type="dxa"/>
            <w:vAlign w:val="center"/>
          </w:tcPr>
          <w:p w14:paraId="4A01D86D"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43D8A0C5" w14:textId="77777777" w:rsidR="00F9745F" w:rsidRPr="00181A41" w:rsidRDefault="00F9745F">
            <w:pPr>
              <w:ind w:right="-2"/>
              <w:jc w:val="both"/>
              <w:rPr>
                <w:rFonts w:ascii="Times New Roman" w:hAnsi="Times New Roman"/>
                <w:color w:val="000000" w:themeColor="text1"/>
                <w:sz w:val="20"/>
              </w:rPr>
            </w:pPr>
          </w:p>
        </w:tc>
        <w:tc>
          <w:tcPr>
            <w:tcW w:w="730" w:type="dxa"/>
            <w:gridSpan w:val="2"/>
          </w:tcPr>
          <w:p w14:paraId="689C70DE" w14:textId="77777777" w:rsidR="00F9745F" w:rsidRPr="00181A41" w:rsidRDefault="00F9745F">
            <w:pPr>
              <w:ind w:right="-2"/>
              <w:jc w:val="both"/>
              <w:rPr>
                <w:rFonts w:ascii="Times New Roman" w:hAnsi="Times New Roman"/>
                <w:color w:val="000000" w:themeColor="text1"/>
                <w:sz w:val="20"/>
              </w:rPr>
            </w:pPr>
          </w:p>
        </w:tc>
      </w:tr>
      <w:tr w:rsidR="00181A41" w:rsidRPr="00181A41" w14:paraId="063EEC67" w14:textId="77777777">
        <w:trPr>
          <w:gridAfter w:val="1"/>
          <w:wAfter w:w="6" w:type="dxa"/>
          <w:trHeight w:val="200"/>
        </w:trPr>
        <w:tc>
          <w:tcPr>
            <w:tcW w:w="2462" w:type="dxa"/>
            <w:vMerge/>
          </w:tcPr>
          <w:p w14:paraId="08001EBF" w14:textId="77777777" w:rsidR="00F9745F" w:rsidRPr="00181A41" w:rsidRDefault="00F9745F">
            <w:pPr>
              <w:ind w:right="-2"/>
              <w:jc w:val="both"/>
              <w:rPr>
                <w:rFonts w:ascii="Times New Roman" w:hAnsi="Times New Roman"/>
                <w:color w:val="000000" w:themeColor="text1"/>
                <w:sz w:val="20"/>
              </w:rPr>
            </w:pPr>
          </w:p>
        </w:tc>
        <w:tc>
          <w:tcPr>
            <w:tcW w:w="2466" w:type="dxa"/>
          </w:tcPr>
          <w:p w14:paraId="07A8314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на снабжение в организациях с участием муниципального образования</w:t>
            </w:r>
          </w:p>
        </w:tc>
        <w:tc>
          <w:tcPr>
            <w:tcW w:w="899" w:type="dxa"/>
          </w:tcPr>
          <w:p w14:paraId="5A77F50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кВт.ч на 1 кв.м.</w:t>
            </w:r>
          </w:p>
        </w:tc>
        <w:tc>
          <w:tcPr>
            <w:tcW w:w="719" w:type="dxa"/>
            <w:vAlign w:val="center"/>
          </w:tcPr>
          <w:p w14:paraId="46FF94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5,5</w:t>
            </w:r>
          </w:p>
        </w:tc>
        <w:tc>
          <w:tcPr>
            <w:tcW w:w="720" w:type="dxa"/>
            <w:vAlign w:val="center"/>
          </w:tcPr>
          <w:p w14:paraId="55EE5B7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20" w:type="dxa"/>
            <w:vAlign w:val="center"/>
          </w:tcPr>
          <w:p w14:paraId="3436ADD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20" w:type="dxa"/>
            <w:vAlign w:val="center"/>
          </w:tcPr>
          <w:p w14:paraId="30B8800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w:t>
            </w:r>
          </w:p>
        </w:tc>
        <w:tc>
          <w:tcPr>
            <w:tcW w:w="720" w:type="dxa"/>
            <w:vAlign w:val="center"/>
          </w:tcPr>
          <w:p w14:paraId="3115563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20" w:type="dxa"/>
            <w:vAlign w:val="center"/>
          </w:tcPr>
          <w:p w14:paraId="1A99D14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14:paraId="19FF55D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0" w:type="dxa"/>
            <w:vAlign w:val="center"/>
          </w:tcPr>
          <w:p w14:paraId="738CA49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0" w:type="dxa"/>
            <w:vAlign w:val="center"/>
          </w:tcPr>
          <w:p w14:paraId="759246D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4" w:type="dxa"/>
            <w:vAlign w:val="center"/>
          </w:tcPr>
          <w:p w14:paraId="07B54D4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4" w:type="dxa"/>
            <w:vAlign w:val="center"/>
          </w:tcPr>
          <w:p w14:paraId="5161564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30" w:type="dxa"/>
            <w:gridSpan w:val="2"/>
          </w:tcPr>
          <w:p w14:paraId="1E38E82C" w14:textId="77777777" w:rsidR="00F9745F" w:rsidRPr="00181A41" w:rsidRDefault="00F9745F">
            <w:pPr>
              <w:ind w:right="-2"/>
              <w:jc w:val="both"/>
              <w:rPr>
                <w:rFonts w:ascii="Times New Roman" w:hAnsi="Times New Roman"/>
                <w:color w:val="000000" w:themeColor="text1"/>
                <w:sz w:val="20"/>
              </w:rPr>
            </w:pPr>
          </w:p>
          <w:p w14:paraId="082FA0CD" w14:textId="77777777" w:rsidR="00F9745F" w:rsidRPr="00181A41" w:rsidRDefault="00F9745F">
            <w:pPr>
              <w:ind w:right="-2"/>
              <w:jc w:val="both"/>
              <w:rPr>
                <w:rFonts w:ascii="Times New Roman" w:hAnsi="Times New Roman"/>
                <w:color w:val="000000" w:themeColor="text1"/>
                <w:sz w:val="20"/>
              </w:rPr>
            </w:pPr>
          </w:p>
          <w:p w14:paraId="26389085" w14:textId="77777777" w:rsidR="00F9745F" w:rsidRPr="00181A41" w:rsidRDefault="00F9745F">
            <w:pPr>
              <w:ind w:right="-2"/>
              <w:jc w:val="both"/>
              <w:rPr>
                <w:rFonts w:ascii="Times New Roman" w:hAnsi="Times New Roman"/>
                <w:color w:val="000000" w:themeColor="text1"/>
                <w:sz w:val="20"/>
              </w:rPr>
            </w:pPr>
          </w:p>
          <w:p w14:paraId="630D130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30" w:type="dxa"/>
            <w:gridSpan w:val="2"/>
          </w:tcPr>
          <w:p w14:paraId="07A11100" w14:textId="77777777" w:rsidR="00F9745F" w:rsidRPr="00181A41" w:rsidRDefault="00F9745F">
            <w:pPr>
              <w:ind w:right="-2"/>
              <w:jc w:val="both"/>
              <w:rPr>
                <w:rFonts w:ascii="Times New Roman" w:hAnsi="Times New Roman"/>
                <w:color w:val="000000" w:themeColor="text1"/>
                <w:sz w:val="20"/>
              </w:rPr>
            </w:pPr>
          </w:p>
          <w:p w14:paraId="4915EBB7" w14:textId="77777777" w:rsidR="00F9745F" w:rsidRPr="00181A41" w:rsidRDefault="00F9745F">
            <w:pPr>
              <w:ind w:right="-2"/>
              <w:jc w:val="both"/>
              <w:rPr>
                <w:rFonts w:ascii="Times New Roman" w:hAnsi="Times New Roman"/>
                <w:color w:val="000000" w:themeColor="text1"/>
                <w:sz w:val="20"/>
              </w:rPr>
            </w:pPr>
          </w:p>
          <w:p w14:paraId="6900A697" w14:textId="77777777" w:rsidR="00F9745F" w:rsidRPr="00181A41" w:rsidRDefault="00F9745F">
            <w:pPr>
              <w:ind w:right="-2"/>
              <w:jc w:val="both"/>
              <w:rPr>
                <w:rFonts w:ascii="Times New Roman" w:hAnsi="Times New Roman"/>
                <w:color w:val="000000" w:themeColor="text1"/>
                <w:sz w:val="20"/>
              </w:rPr>
            </w:pPr>
          </w:p>
          <w:p w14:paraId="5903EA4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r>
      <w:tr w:rsidR="00181A41" w:rsidRPr="00181A41" w14:paraId="7B7B50E1" w14:textId="77777777">
        <w:trPr>
          <w:gridAfter w:val="1"/>
          <w:wAfter w:w="6" w:type="dxa"/>
          <w:trHeight w:val="190"/>
        </w:trPr>
        <w:tc>
          <w:tcPr>
            <w:tcW w:w="2462" w:type="dxa"/>
            <w:vMerge/>
          </w:tcPr>
          <w:p w14:paraId="36FFD9A6" w14:textId="77777777" w:rsidR="00F9745F" w:rsidRPr="00181A41" w:rsidRDefault="00F9745F">
            <w:pPr>
              <w:ind w:right="-2"/>
              <w:jc w:val="both"/>
              <w:rPr>
                <w:rFonts w:ascii="Times New Roman" w:hAnsi="Times New Roman"/>
                <w:color w:val="000000" w:themeColor="text1"/>
                <w:sz w:val="20"/>
              </w:rPr>
            </w:pPr>
          </w:p>
        </w:tc>
        <w:tc>
          <w:tcPr>
            <w:tcW w:w="2466" w:type="dxa"/>
          </w:tcPr>
          <w:p w14:paraId="104D91E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тепловой энергии на снабжение в организациях с участием муниципального образования</w:t>
            </w:r>
          </w:p>
        </w:tc>
        <w:tc>
          <w:tcPr>
            <w:tcW w:w="899" w:type="dxa"/>
          </w:tcPr>
          <w:p w14:paraId="0AE3AB5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Гкал на 1 кв.м. общей площади</w:t>
            </w:r>
          </w:p>
        </w:tc>
        <w:tc>
          <w:tcPr>
            <w:tcW w:w="719" w:type="dxa"/>
            <w:vAlign w:val="center"/>
          </w:tcPr>
          <w:p w14:paraId="5B308FE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w:t>
            </w:r>
          </w:p>
        </w:tc>
        <w:tc>
          <w:tcPr>
            <w:tcW w:w="720" w:type="dxa"/>
            <w:vAlign w:val="center"/>
          </w:tcPr>
          <w:p w14:paraId="710C86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w:t>
            </w:r>
          </w:p>
        </w:tc>
        <w:tc>
          <w:tcPr>
            <w:tcW w:w="720" w:type="dxa"/>
            <w:vAlign w:val="center"/>
          </w:tcPr>
          <w:p w14:paraId="089D2F9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14:paraId="113651C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6BECD89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14:paraId="783D549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14:paraId="63E3394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0" w:type="dxa"/>
            <w:vAlign w:val="center"/>
          </w:tcPr>
          <w:p w14:paraId="1F199F48"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0" w:type="dxa"/>
            <w:vAlign w:val="center"/>
          </w:tcPr>
          <w:p w14:paraId="3500470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4" w:type="dxa"/>
            <w:vAlign w:val="center"/>
          </w:tcPr>
          <w:p w14:paraId="66B0AD8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4" w:type="dxa"/>
            <w:vAlign w:val="center"/>
          </w:tcPr>
          <w:p w14:paraId="22FE0EC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30" w:type="dxa"/>
            <w:gridSpan w:val="2"/>
          </w:tcPr>
          <w:p w14:paraId="0789B001" w14:textId="77777777" w:rsidR="00F9745F" w:rsidRPr="00181A41" w:rsidRDefault="00F9745F">
            <w:pPr>
              <w:ind w:right="-2"/>
              <w:jc w:val="both"/>
              <w:rPr>
                <w:rFonts w:ascii="Times New Roman" w:hAnsi="Times New Roman"/>
                <w:color w:val="000000" w:themeColor="text1"/>
                <w:sz w:val="20"/>
              </w:rPr>
            </w:pPr>
          </w:p>
          <w:p w14:paraId="4831C352" w14:textId="77777777" w:rsidR="00F9745F" w:rsidRPr="00181A41" w:rsidRDefault="00F9745F">
            <w:pPr>
              <w:ind w:right="-2"/>
              <w:jc w:val="both"/>
              <w:rPr>
                <w:rFonts w:ascii="Times New Roman" w:hAnsi="Times New Roman"/>
                <w:color w:val="000000" w:themeColor="text1"/>
                <w:sz w:val="20"/>
              </w:rPr>
            </w:pPr>
          </w:p>
          <w:p w14:paraId="381EFA08" w14:textId="77777777" w:rsidR="00F9745F" w:rsidRPr="00181A41" w:rsidRDefault="00F9745F">
            <w:pPr>
              <w:ind w:right="-2"/>
              <w:jc w:val="both"/>
              <w:rPr>
                <w:rFonts w:ascii="Times New Roman" w:hAnsi="Times New Roman"/>
                <w:color w:val="000000" w:themeColor="text1"/>
                <w:sz w:val="20"/>
              </w:rPr>
            </w:pPr>
          </w:p>
          <w:p w14:paraId="176AC53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30" w:type="dxa"/>
            <w:gridSpan w:val="2"/>
          </w:tcPr>
          <w:p w14:paraId="761BE328" w14:textId="77777777" w:rsidR="00F9745F" w:rsidRPr="00181A41" w:rsidRDefault="00F9745F">
            <w:pPr>
              <w:ind w:right="-2"/>
              <w:jc w:val="both"/>
              <w:rPr>
                <w:rFonts w:ascii="Times New Roman" w:hAnsi="Times New Roman"/>
                <w:color w:val="000000" w:themeColor="text1"/>
                <w:sz w:val="20"/>
              </w:rPr>
            </w:pPr>
          </w:p>
          <w:p w14:paraId="26E66720" w14:textId="77777777" w:rsidR="00F9745F" w:rsidRPr="00181A41" w:rsidRDefault="00F9745F">
            <w:pPr>
              <w:ind w:right="-2"/>
              <w:jc w:val="both"/>
              <w:rPr>
                <w:rFonts w:ascii="Times New Roman" w:hAnsi="Times New Roman"/>
                <w:color w:val="000000" w:themeColor="text1"/>
                <w:sz w:val="20"/>
              </w:rPr>
            </w:pPr>
          </w:p>
          <w:p w14:paraId="700EF82F" w14:textId="77777777" w:rsidR="00F9745F" w:rsidRPr="00181A41" w:rsidRDefault="00F9745F">
            <w:pPr>
              <w:ind w:right="-2"/>
              <w:jc w:val="both"/>
              <w:rPr>
                <w:rFonts w:ascii="Times New Roman" w:hAnsi="Times New Roman"/>
                <w:color w:val="000000" w:themeColor="text1"/>
                <w:sz w:val="20"/>
              </w:rPr>
            </w:pPr>
          </w:p>
          <w:p w14:paraId="095420C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r>
      <w:tr w:rsidR="00181A41" w:rsidRPr="00181A41" w14:paraId="7EB7E83E" w14:textId="77777777">
        <w:trPr>
          <w:gridAfter w:val="1"/>
          <w:wAfter w:w="6" w:type="dxa"/>
          <w:trHeight w:val="190"/>
        </w:trPr>
        <w:tc>
          <w:tcPr>
            <w:tcW w:w="2462" w:type="dxa"/>
            <w:vMerge/>
          </w:tcPr>
          <w:p w14:paraId="44DAC3F8" w14:textId="77777777" w:rsidR="00F9745F" w:rsidRPr="00181A41" w:rsidRDefault="00F9745F">
            <w:pPr>
              <w:ind w:right="-2"/>
              <w:jc w:val="both"/>
              <w:rPr>
                <w:rFonts w:ascii="Times New Roman" w:hAnsi="Times New Roman"/>
                <w:color w:val="000000" w:themeColor="text1"/>
                <w:sz w:val="20"/>
              </w:rPr>
            </w:pPr>
          </w:p>
        </w:tc>
        <w:tc>
          <w:tcPr>
            <w:tcW w:w="2466" w:type="dxa"/>
          </w:tcPr>
          <w:p w14:paraId="179CE13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холодной воды на снабжение в организациях с участием муниципального образования </w:t>
            </w:r>
          </w:p>
        </w:tc>
        <w:tc>
          <w:tcPr>
            <w:tcW w:w="899" w:type="dxa"/>
          </w:tcPr>
          <w:p w14:paraId="787949A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куб.м. на 1 чел.</w:t>
            </w:r>
          </w:p>
        </w:tc>
        <w:tc>
          <w:tcPr>
            <w:tcW w:w="719" w:type="dxa"/>
            <w:vAlign w:val="center"/>
          </w:tcPr>
          <w:p w14:paraId="600AA45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0,7</w:t>
            </w:r>
          </w:p>
        </w:tc>
        <w:tc>
          <w:tcPr>
            <w:tcW w:w="720" w:type="dxa"/>
            <w:vAlign w:val="center"/>
          </w:tcPr>
          <w:p w14:paraId="134F8B6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6DA2BFA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17A0864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044CF6D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14:paraId="17A658C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0,85</w:t>
            </w:r>
          </w:p>
        </w:tc>
        <w:tc>
          <w:tcPr>
            <w:tcW w:w="720" w:type="dxa"/>
            <w:vAlign w:val="center"/>
          </w:tcPr>
          <w:p w14:paraId="63A9308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0" w:type="dxa"/>
            <w:vAlign w:val="center"/>
          </w:tcPr>
          <w:p w14:paraId="6CB84BA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0" w:type="dxa"/>
            <w:vAlign w:val="center"/>
          </w:tcPr>
          <w:p w14:paraId="753BACAB"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4" w:type="dxa"/>
            <w:vAlign w:val="center"/>
          </w:tcPr>
          <w:p w14:paraId="0D5C1C5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4" w:type="dxa"/>
            <w:vAlign w:val="center"/>
          </w:tcPr>
          <w:p w14:paraId="21B76DE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30" w:type="dxa"/>
            <w:gridSpan w:val="2"/>
          </w:tcPr>
          <w:p w14:paraId="14FFF0EA" w14:textId="77777777" w:rsidR="00F9745F" w:rsidRPr="00181A41" w:rsidRDefault="00F9745F">
            <w:pPr>
              <w:ind w:right="-2"/>
              <w:jc w:val="both"/>
              <w:rPr>
                <w:rFonts w:ascii="Times New Roman" w:hAnsi="Times New Roman"/>
                <w:color w:val="000000" w:themeColor="text1"/>
                <w:sz w:val="20"/>
              </w:rPr>
            </w:pPr>
          </w:p>
          <w:p w14:paraId="39CA0B1D" w14:textId="77777777" w:rsidR="00F9745F" w:rsidRPr="00181A41" w:rsidRDefault="00F9745F">
            <w:pPr>
              <w:ind w:right="-2"/>
              <w:jc w:val="both"/>
              <w:rPr>
                <w:rFonts w:ascii="Times New Roman" w:hAnsi="Times New Roman"/>
                <w:color w:val="000000" w:themeColor="text1"/>
                <w:sz w:val="20"/>
              </w:rPr>
            </w:pPr>
          </w:p>
          <w:p w14:paraId="171923AA" w14:textId="77777777" w:rsidR="00F9745F" w:rsidRPr="00181A41" w:rsidRDefault="00F9745F">
            <w:pPr>
              <w:ind w:right="-2"/>
              <w:jc w:val="both"/>
              <w:rPr>
                <w:rFonts w:ascii="Times New Roman" w:hAnsi="Times New Roman"/>
                <w:color w:val="000000" w:themeColor="text1"/>
                <w:sz w:val="20"/>
              </w:rPr>
            </w:pPr>
          </w:p>
          <w:p w14:paraId="3A79F93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30" w:type="dxa"/>
            <w:gridSpan w:val="2"/>
          </w:tcPr>
          <w:p w14:paraId="745A7F41" w14:textId="77777777" w:rsidR="00F9745F" w:rsidRPr="00181A41" w:rsidRDefault="00F9745F">
            <w:pPr>
              <w:ind w:right="-2"/>
              <w:jc w:val="both"/>
              <w:rPr>
                <w:rFonts w:ascii="Times New Roman" w:hAnsi="Times New Roman"/>
                <w:color w:val="000000" w:themeColor="text1"/>
                <w:sz w:val="20"/>
              </w:rPr>
            </w:pPr>
          </w:p>
          <w:p w14:paraId="4ED0DD5E" w14:textId="77777777" w:rsidR="00F9745F" w:rsidRPr="00181A41" w:rsidRDefault="00F9745F">
            <w:pPr>
              <w:ind w:right="-2"/>
              <w:jc w:val="both"/>
              <w:rPr>
                <w:rFonts w:ascii="Times New Roman" w:hAnsi="Times New Roman"/>
                <w:color w:val="000000" w:themeColor="text1"/>
                <w:sz w:val="20"/>
              </w:rPr>
            </w:pPr>
          </w:p>
          <w:p w14:paraId="3DC9499F" w14:textId="77777777" w:rsidR="00F9745F" w:rsidRPr="00181A41" w:rsidRDefault="00F9745F">
            <w:pPr>
              <w:ind w:right="-2"/>
              <w:jc w:val="both"/>
              <w:rPr>
                <w:rFonts w:ascii="Times New Roman" w:hAnsi="Times New Roman"/>
                <w:color w:val="000000" w:themeColor="text1"/>
                <w:sz w:val="20"/>
              </w:rPr>
            </w:pPr>
          </w:p>
          <w:p w14:paraId="6E1A36D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r>
      <w:tr w:rsidR="00181A41" w:rsidRPr="00181A41" w14:paraId="567A4336" w14:textId="77777777">
        <w:trPr>
          <w:gridAfter w:val="1"/>
          <w:wAfter w:w="6" w:type="dxa"/>
          <w:trHeight w:val="210"/>
        </w:trPr>
        <w:tc>
          <w:tcPr>
            <w:tcW w:w="2462" w:type="dxa"/>
            <w:vMerge/>
          </w:tcPr>
          <w:p w14:paraId="70558DA1" w14:textId="77777777" w:rsidR="00F9745F" w:rsidRPr="00181A41" w:rsidRDefault="00F9745F">
            <w:pPr>
              <w:ind w:right="-2"/>
              <w:jc w:val="both"/>
              <w:rPr>
                <w:rFonts w:ascii="Times New Roman" w:hAnsi="Times New Roman"/>
                <w:color w:val="000000" w:themeColor="text1"/>
                <w:sz w:val="20"/>
              </w:rPr>
            </w:pPr>
          </w:p>
        </w:tc>
        <w:tc>
          <w:tcPr>
            <w:tcW w:w="2466" w:type="dxa"/>
          </w:tcPr>
          <w:p w14:paraId="1D27441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природного газа на снабжение в организациях с участием муниципального образования  </w:t>
            </w:r>
          </w:p>
        </w:tc>
        <w:tc>
          <w:tcPr>
            <w:tcW w:w="899" w:type="dxa"/>
          </w:tcPr>
          <w:p w14:paraId="066CD24C"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куб.м. на 1 чел.</w:t>
            </w:r>
          </w:p>
        </w:tc>
        <w:tc>
          <w:tcPr>
            <w:tcW w:w="719" w:type="dxa"/>
            <w:vAlign w:val="center"/>
          </w:tcPr>
          <w:p w14:paraId="17CC653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284,7</w:t>
            </w:r>
          </w:p>
        </w:tc>
        <w:tc>
          <w:tcPr>
            <w:tcW w:w="720" w:type="dxa"/>
            <w:vAlign w:val="center"/>
          </w:tcPr>
          <w:p w14:paraId="1753738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449,6</w:t>
            </w:r>
          </w:p>
        </w:tc>
        <w:tc>
          <w:tcPr>
            <w:tcW w:w="720" w:type="dxa"/>
            <w:vAlign w:val="center"/>
          </w:tcPr>
          <w:p w14:paraId="7784C52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486,4</w:t>
            </w:r>
          </w:p>
        </w:tc>
        <w:tc>
          <w:tcPr>
            <w:tcW w:w="720" w:type="dxa"/>
            <w:vAlign w:val="center"/>
          </w:tcPr>
          <w:p w14:paraId="3B8B8C2F"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135,5</w:t>
            </w:r>
          </w:p>
        </w:tc>
        <w:tc>
          <w:tcPr>
            <w:tcW w:w="720" w:type="dxa"/>
            <w:vAlign w:val="center"/>
          </w:tcPr>
          <w:p w14:paraId="738DB10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1DCD3E1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65D415ED"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145A24E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14:paraId="61476D4A"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4" w:type="dxa"/>
            <w:vAlign w:val="center"/>
          </w:tcPr>
          <w:p w14:paraId="0C389DE2"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4" w:type="dxa"/>
            <w:vAlign w:val="center"/>
          </w:tcPr>
          <w:p w14:paraId="730D8D1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30" w:type="dxa"/>
            <w:gridSpan w:val="2"/>
          </w:tcPr>
          <w:p w14:paraId="69EA88B7" w14:textId="77777777" w:rsidR="00F9745F" w:rsidRPr="00181A41" w:rsidRDefault="00F9745F">
            <w:pPr>
              <w:ind w:right="-2"/>
              <w:jc w:val="both"/>
              <w:rPr>
                <w:rFonts w:ascii="Times New Roman" w:hAnsi="Times New Roman"/>
                <w:color w:val="000000" w:themeColor="text1"/>
                <w:sz w:val="20"/>
              </w:rPr>
            </w:pPr>
          </w:p>
          <w:p w14:paraId="658BBAE8" w14:textId="77777777" w:rsidR="00F9745F" w:rsidRPr="00181A41" w:rsidRDefault="00F9745F">
            <w:pPr>
              <w:ind w:right="-2"/>
              <w:jc w:val="both"/>
              <w:rPr>
                <w:rFonts w:ascii="Times New Roman" w:hAnsi="Times New Roman"/>
                <w:color w:val="000000" w:themeColor="text1"/>
                <w:sz w:val="20"/>
              </w:rPr>
            </w:pPr>
          </w:p>
          <w:p w14:paraId="3C8E3BBC" w14:textId="77777777" w:rsidR="00F9745F" w:rsidRPr="00181A41" w:rsidRDefault="00F9745F">
            <w:pPr>
              <w:ind w:right="-2"/>
              <w:jc w:val="both"/>
              <w:rPr>
                <w:rFonts w:ascii="Times New Roman" w:hAnsi="Times New Roman"/>
                <w:color w:val="000000" w:themeColor="text1"/>
                <w:sz w:val="20"/>
              </w:rPr>
            </w:pPr>
          </w:p>
          <w:p w14:paraId="379672E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30" w:type="dxa"/>
            <w:gridSpan w:val="2"/>
          </w:tcPr>
          <w:p w14:paraId="21C25545" w14:textId="77777777" w:rsidR="00F9745F" w:rsidRPr="00181A41" w:rsidRDefault="00F9745F">
            <w:pPr>
              <w:ind w:right="-2"/>
              <w:jc w:val="both"/>
              <w:rPr>
                <w:rFonts w:ascii="Times New Roman" w:hAnsi="Times New Roman"/>
                <w:color w:val="000000" w:themeColor="text1"/>
                <w:sz w:val="20"/>
              </w:rPr>
            </w:pPr>
          </w:p>
          <w:p w14:paraId="374DF3A3" w14:textId="77777777" w:rsidR="00F9745F" w:rsidRPr="00181A41" w:rsidRDefault="00F9745F">
            <w:pPr>
              <w:ind w:right="-2"/>
              <w:jc w:val="both"/>
              <w:rPr>
                <w:rFonts w:ascii="Times New Roman" w:hAnsi="Times New Roman"/>
                <w:color w:val="000000" w:themeColor="text1"/>
                <w:sz w:val="20"/>
              </w:rPr>
            </w:pPr>
          </w:p>
          <w:p w14:paraId="44887733" w14:textId="77777777" w:rsidR="00F9745F" w:rsidRPr="00181A41" w:rsidRDefault="00F9745F">
            <w:pPr>
              <w:ind w:right="-2"/>
              <w:jc w:val="both"/>
              <w:rPr>
                <w:rFonts w:ascii="Times New Roman" w:hAnsi="Times New Roman"/>
                <w:color w:val="000000" w:themeColor="text1"/>
                <w:sz w:val="20"/>
              </w:rPr>
            </w:pPr>
          </w:p>
          <w:p w14:paraId="4251C83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r>
      <w:tr w:rsidR="00181A41" w:rsidRPr="00181A41" w14:paraId="4EA9DD80" w14:textId="77777777">
        <w:trPr>
          <w:gridAfter w:val="1"/>
          <w:wAfter w:w="6" w:type="dxa"/>
          <w:trHeight w:val="340"/>
        </w:trPr>
        <w:tc>
          <w:tcPr>
            <w:tcW w:w="2462" w:type="dxa"/>
            <w:vMerge/>
          </w:tcPr>
          <w:p w14:paraId="2B716408" w14:textId="77777777" w:rsidR="00F9745F" w:rsidRPr="00181A41" w:rsidRDefault="00F9745F">
            <w:pPr>
              <w:ind w:right="-2"/>
              <w:jc w:val="both"/>
              <w:rPr>
                <w:rFonts w:ascii="Times New Roman" w:hAnsi="Times New Roman"/>
                <w:color w:val="000000" w:themeColor="text1"/>
                <w:sz w:val="20"/>
              </w:rPr>
            </w:pPr>
          </w:p>
        </w:tc>
        <w:tc>
          <w:tcPr>
            <w:tcW w:w="2466" w:type="dxa"/>
          </w:tcPr>
          <w:p w14:paraId="38175296"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 </w:t>
            </w:r>
          </w:p>
        </w:tc>
        <w:tc>
          <w:tcPr>
            <w:tcW w:w="899" w:type="dxa"/>
          </w:tcPr>
          <w:p w14:paraId="71C8098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 1 кв.м. освещаемой площади</w:t>
            </w:r>
          </w:p>
        </w:tc>
        <w:tc>
          <w:tcPr>
            <w:tcW w:w="719" w:type="dxa"/>
            <w:vAlign w:val="center"/>
          </w:tcPr>
          <w:p w14:paraId="2221588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0,05</w:t>
            </w:r>
          </w:p>
        </w:tc>
        <w:tc>
          <w:tcPr>
            <w:tcW w:w="720" w:type="dxa"/>
            <w:vAlign w:val="center"/>
          </w:tcPr>
          <w:p w14:paraId="744D2101"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0,06</w:t>
            </w:r>
          </w:p>
        </w:tc>
        <w:tc>
          <w:tcPr>
            <w:tcW w:w="720" w:type="dxa"/>
            <w:vAlign w:val="center"/>
          </w:tcPr>
          <w:p w14:paraId="4DF822E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0,065</w:t>
            </w:r>
          </w:p>
        </w:tc>
        <w:tc>
          <w:tcPr>
            <w:tcW w:w="720" w:type="dxa"/>
            <w:vAlign w:val="center"/>
          </w:tcPr>
          <w:p w14:paraId="435F64A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0,07</w:t>
            </w:r>
          </w:p>
        </w:tc>
        <w:tc>
          <w:tcPr>
            <w:tcW w:w="720" w:type="dxa"/>
            <w:vAlign w:val="center"/>
          </w:tcPr>
          <w:p w14:paraId="3DA58D7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0,075</w:t>
            </w:r>
          </w:p>
        </w:tc>
        <w:tc>
          <w:tcPr>
            <w:tcW w:w="720" w:type="dxa"/>
            <w:vAlign w:val="center"/>
          </w:tcPr>
          <w:p w14:paraId="13303764"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3BC9BD2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456AB2D3"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14:paraId="295B15D5"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4" w:type="dxa"/>
            <w:vAlign w:val="center"/>
          </w:tcPr>
          <w:p w14:paraId="2661434E"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4" w:type="dxa"/>
            <w:vAlign w:val="center"/>
          </w:tcPr>
          <w:p w14:paraId="7C5FC047"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30" w:type="dxa"/>
            <w:gridSpan w:val="2"/>
          </w:tcPr>
          <w:p w14:paraId="006065CC" w14:textId="77777777" w:rsidR="00F9745F" w:rsidRPr="00181A41" w:rsidRDefault="00F9745F">
            <w:pPr>
              <w:ind w:right="-2"/>
              <w:jc w:val="both"/>
              <w:rPr>
                <w:rFonts w:ascii="Times New Roman" w:hAnsi="Times New Roman"/>
                <w:color w:val="000000" w:themeColor="text1"/>
                <w:sz w:val="20"/>
              </w:rPr>
            </w:pPr>
          </w:p>
          <w:p w14:paraId="0D2DFC48" w14:textId="77777777" w:rsidR="00F9745F" w:rsidRPr="00181A41" w:rsidRDefault="00F9745F">
            <w:pPr>
              <w:ind w:right="-2"/>
              <w:jc w:val="both"/>
              <w:rPr>
                <w:rFonts w:ascii="Times New Roman" w:hAnsi="Times New Roman"/>
                <w:color w:val="000000" w:themeColor="text1"/>
                <w:sz w:val="20"/>
              </w:rPr>
            </w:pPr>
          </w:p>
          <w:p w14:paraId="38342056" w14:textId="77777777" w:rsidR="00F9745F" w:rsidRPr="00181A41" w:rsidRDefault="00F9745F">
            <w:pPr>
              <w:ind w:right="-2"/>
              <w:jc w:val="both"/>
              <w:rPr>
                <w:rFonts w:ascii="Times New Roman" w:hAnsi="Times New Roman"/>
                <w:color w:val="000000" w:themeColor="text1"/>
                <w:sz w:val="20"/>
              </w:rPr>
            </w:pPr>
          </w:p>
          <w:p w14:paraId="42C964B7" w14:textId="77777777" w:rsidR="00F9745F" w:rsidRPr="00181A41" w:rsidRDefault="00F9745F">
            <w:pPr>
              <w:ind w:right="-2"/>
              <w:jc w:val="both"/>
              <w:rPr>
                <w:rFonts w:ascii="Times New Roman" w:hAnsi="Times New Roman"/>
                <w:color w:val="000000" w:themeColor="text1"/>
                <w:sz w:val="20"/>
              </w:rPr>
            </w:pPr>
          </w:p>
          <w:p w14:paraId="43299719"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30" w:type="dxa"/>
            <w:gridSpan w:val="2"/>
          </w:tcPr>
          <w:p w14:paraId="2D967306" w14:textId="77777777" w:rsidR="00F9745F" w:rsidRPr="00181A41" w:rsidRDefault="00F9745F">
            <w:pPr>
              <w:ind w:right="-2"/>
              <w:jc w:val="both"/>
              <w:rPr>
                <w:rFonts w:ascii="Times New Roman" w:hAnsi="Times New Roman"/>
                <w:color w:val="000000" w:themeColor="text1"/>
                <w:sz w:val="20"/>
              </w:rPr>
            </w:pPr>
          </w:p>
          <w:p w14:paraId="7FC777F4" w14:textId="77777777" w:rsidR="00F9745F" w:rsidRPr="00181A41" w:rsidRDefault="00F9745F">
            <w:pPr>
              <w:ind w:right="-2"/>
              <w:jc w:val="both"/>
              <w:rPr>
                <w:rFonts w:ascii="Times New Roman" w:hAnsi="Times New Roman"/>
                <w:color w:val="000000" w:themeColor="text1"/>
                <w:sz w:val="20"/>
              </w:rPr>
            </w:pPr>
          </w:p>
          <w:p w14:paraId="2251D67C" w14:textId="77777777" w:rsidR="00F9745F" w:rsidRPr="00181A41" w:rsidRDefault="00F9745F">
            <w:pPr>
              <w:ind w:right="-2"/>
              <w:jc w:val="both"/>
              <w:rPr>
                <w:rFonts w:ascii="Times New Roman" w:hAnsi="Times New Roman"/>
                <w:color w:val="000000" w:themeColor="text1"/>
                <w:sz w:val="20"/>
              </w:rPr>
            </w:pPr>
          </w:p>
          <w:p w14:paraId="389E1CDA" w14:textId="77777777" w:rsidR="00F9745F" w:rsidRPr="00181A41" w:rsidRDefault="00F9745F">
            <w:pPr>
              <w:ind w:right="-2"/>
              <w:jc w:val="both"/>
              <w:rPr>
                <w:rFonts w:ascii="Times New Roman" w:hAnsi="Times New Roman"/>
                <w:color w:val="000000" w:themeColor="text1"/>
                <w:sz w:val="20"/>
              </w:rPr>
            </w:pPr>
          </w:p>
          <w:p w14:paraId="24C5ADD0" w14:textId="77777777"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r>
    </w:tbl>
    <w:p w14:paraId="65A368A4" w14:textId="77777777"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14:paraId="48F2400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 Текстовая часть подпрограммы</w:t>
      </w:r>
    </w:p>
    <w:p w14:paraId="1090492F" w14:textId="77777777" w:rsidR="00F9745F" w:rsidRPr="00181A41" w:rsidRDefault="00F9745F">
      <w:pPr>
        <w:ind w:right="-2"/>
        <w:jc w:val="both"/>
        <w:rPr>
          <w:rFonts w:ascii="Times New Roman" w:hAnsi="Times New Roman"/>
          <w:color w:val="000000" w:themeColor="text1"/>
          <w:szCs w:val="24"/>
        </w:rPr>
      </w:pPr>
    </w:p>
    <w:p w14:paraId="0A54395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3.1.2.1. Характеристика сферы реализации подпрограммы, описание основных проблем в указанной сфере и прогноз её развития.</w:t>
      </w:r>
    </w:p>
    <w:p w14:paraId="5C295B7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территории Большеболдинского муниципального округа действуют 50 организаций с участием муниципального образования, в том числе 46 муниципальных учреждений, 2 муниципальных унитарных предприятий, 1 автономное учреждение с участием муниципального образования. Вышеуказанные организации являются подведомственными организациями администрации Большеболдинского муниципального округа.</w:t>
      </w:r>
    </w:p>
    <w:p w14:paraId="39A76E7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Работы по повышению энергетической эффективности и энергосбережению на территории округа реализуются в рамках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который конкретизировал задачи энергосбережения и установил ряд требований, обязанностей и ограничений для осуществления регулирования в области энергосбережения и повышения энергетической эффективности. </w:t>
      </w:r>
    </w:p>
    <w:p w14:paraId="674519C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Постановлением администрации от 09 июля 2010 № 298 была утверждена муниципальная целевая программа «Энергосбережение и повышение энергетической эффективности бюджетного сектора и организаций с участием муниципального образования». </w:t>
      </w:r>
    </w:p>
    <w:p w14:paraId="60FAC5A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Администрацией округа и ее подведомственными учреждениями проведены мероприятия по установке приборов учета энергетических ресурсов. На сегодня в муниципальных учреждениях установлено:</w:t>
      </w:r>
    </w:p>
    <w:p w14:paraId="0F7C7F4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-54 прибора учета потребления электроэнергии, 100% от потребности;</w:t>
      </w:r>
    </w:p>
    <w:p w14:paraId="362B1C0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- 56 прибора учета потребления природного газа, 100% от потребности;</w:t>
      </w:r>
    </w:p>
    <w:p w14:paraId="2EDE5D6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-11 прибора учета воды, 52,4% от потребности; </w:t>
      </w:r>
    </w:p>
    <w:p w14:paraId="23B3239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-прибор учета потребления тепловой энергии отсутствуют, так как максимальный объем потребления тепловой энергии в муниципальных учреждениях составляет менее чем две десятых гигакалории в час. </w:t>
      </w:r>
    </w:p>
    <w:p w14:paraId="2A6967D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2013 году все организации с участием муниципального образования провели энергетические обследования и разработали программы в области энергосбережения и повышения энергетической эффективности. По результатам энергоаудита было разработано54 энергопаспорта.</w:t>
      </w:r>
    </w:p>
    <w:p w14:paraId="28C28DD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Контроль за работой системы наружного освещения округа осуществляется сельскими поселениями, которые ведут работу по замене ламп накаливания на энергоэффективные осветительные устройства уличного освещения. На территории округа количество осветительных приборов уличного освещения составляет 1841 шт., из них 685 шт. относятся к энергоэффективным осветительным приборам, что составляет 37,2% от общего количества. Частичная замена осветительных приборов на энергосберегающие проводится счет средств гранта «Самый благоустроенный населенный пункт». В 2021 году администрацией Большеболдинского сельсовета запланировано заключение энергосервисного контракта, предмет контракта – замена ламп накаливания уличного освещения на энергоэффективные осветительные приборы.</w:t>
      </w:r>
    </w:p>
    <w:p w14:paraId="4AC80A9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Наиболее приоритетным направлением по организациям с участием муниципального образования является снижение потребления тепловой и электрической энергии. </w:t>
      </w:r>
    </w:p>
    <w:p w14:paraId="774AC6A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направлена на повышение эффективности энергетических обследований, учета и обеспечения контроля за потреблением энергоресурсов, на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 формирование условий и механизмов, способствующих появлению и реализации проектов в области энергосбережения.</w:t>
      </w:r>
    </w:p>
    <w:p w14:paraId="0AB4BECE" w14:textId="77777777" w:rsidR="00F9745F" w:rsidRPr="00181A41" w:rsidRDefault="00F9745F">
      <w:pPr>
        <w:ind w:right="-2"/>
        <w:jc w:val="both"/>
        <w:rPr>
          <w:rFonts w:ascii="Times New Roman" w:hAnsi="Times New Roman"/>
          <w:color w:val="000000" w:themeColor="text1"/>
          <w:szCs w:val="24"/>
        </w:rPr>
      </w:pPr>
    </w:p>
    <w:p w14:paraId="5308A44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3.1.2.2. Приоритеты муниципальной политики в сфере реализации подпрограммы, цели и задачи подпрограммы.</w:t>
      </w:r>
    </w:p>
    <w:p w14:paraId="0D93F20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подпрограммы - повышение энергетической эффективности использования энергоресурсов и снижение энергоёмкости в муниципальных организациях Большеболдинского муниципального округа.</w:t>
      </w:r>
    </w:p>
    <w:p w14:paraId="7FB9623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Для достижения цели подпрограммы решаются следующие задачи:</w:t>
      </w:r>
    </w:p>
    <w:p w14:paraId="05F8D59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(предприятиями).</w:t>
      </w:r>
    </w:p>
    <w:p w14:paraId="3627730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Повышение энергетической эффективности использования энергоресурсов в муниципальных организациях Большеболдинского муниципального округа.</w:t>
      </w:r>
    </w:p>
    <w:p w14:paraId="2275881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Формирование комплексной системы учёта и мониторинга в сфере энергоэффективности в муниципальных организациях Большеболдинского муниципального округа.</w:t>
      </w:r>
    </w:p>
    <w:p w14:paraId="11F300C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Подготовка и стимулирование работников, ответственных за энергосбережение и повышение энергетической эффективности.</w:t>
      </w:r>
    </w:p>
    <w:p w14:paraId="32716FAB" w14:textId="77777777" w:rsidR="00F9745F" w:rsidRPr="00181A41" w:rsidRDefault="00F9745F">
      <w:pPr>
        <w:ind w:right="-2"/>
        <w:jc w:val="both"/>
        <w:rPr>
          <w:rFonts w:ascii="Times New Roman" w:hAnsi="Times New Roman"/>
          <w:color w:val="000000" w:themeColor="text1"/>
          <w:szCs w:val="24"/>
        </w:rPr>
      </w:pPr>
    </w:p>
    <w:p w14:paraId="44D5AE6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3.1.2.3. Сроки и этапы реализации подпрограммы </w:t>
      </w:r>
    </w:p>
    <w:p w14:paraId="548FFFC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разрабатывается на период с 2016 до 2028 года и реализуется в девять этапов.</w:t>
      </w:r>
    </w:p>
    <w:p w14:paraId="335554A2" w14:textId="77777777" w:rsidR="00F9745F" w:rsidRPr="00181A41" w:rsidRDefault="00F9745F">
      <w:pPr>
        <w:ind w:right="-2"/>
        <w:jc w:val="both"/>
        <w:rPr>
          <w:rFonts w:ascii="Times New Roman" w:hAnsi="Times New Roman"/>
          <w:color w:val="000000" w:themeColor="text1"/>
          <w:szCs w:val="24"/>
        </w:rPr>
      </w:pPr>
    </w:p>
    <w:p w14:paraId="6B9C99A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3.1.2.4. Перечень основных мероприятий подпрограммы приведен в таблице 1 Программы.</w:t>
      </w:r>
    </w:p>
    <w:p w14:paraId="71C05EFB" w14:textId="77777777" w:rsidR="00F9745F" w:rsidRPr="00181A41" w:rsidRDefault="00F9745F">
      <w:pPr>
        <w:ind w:right="-2"/>
        <w:jc w:val="both"/>
        <w:rPr>
          <w:rFonts w:ascii="Times New Roman" w:hAnsi="Times New Roman"/>
          <w:color w:val="000000" w:themeColor="text1"/>
          <w:szCs w:val="24"/>
        </w:rPr>
      </w:pPr>
    </w:p>
    <w:p w14:paraId="7C08BAF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3.1.2.5. Индикаторы достижения цели и непосредственные результаты реализации подпрограммы </w:t>
      </w:r>
    </w:p>
    <w:p w14:paraId="75FA8D3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подпрограммы приведена в таблице 2 Программы.</w:t>
      </w:r>
    </w:p>
    <w:p w14:paraId="280798CC" w14:textId="77777777" w:rsidR="00F9745F" w:rsidRPr="00181A41" w:rsidRDefault="00F9745F">
      <w:pPr>
        <w:ind w:right="-2"/>
        <w:jc w:val="both"/>
        <w:rPr>
          <w:rFonts w:ascii="Times New Roman" w:hAnsi="Times New Roman"/>
          <w:color w:val="000000" w:themeColor="text1"/>
          <w:szCs w:val="24"/>
        </w:rPr>
      </w:pPr>
    </w:p>
    <w:p w14:paraId="467D97A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3.1.2.6. Меры правового регулирования.</w:t>
      </w:r>
    </w:p>
    <w:p w14:paraId="5B30082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Сведения об основных мерах правового регулирования подпрограммы приведены в таблице 3 Программы.</w:t>
      </w:r>
    </w:p>
    <w:p w14:paraId="5CB5D799" w14:textId="77777777" w:rsidR="00F9745F" w:rsidRPr="00181A41" w:rsidRDefault="00F9745F">
      <w:pPr>
        <w:ind w:right="-2"/>
        <w:jc w:val="both"/>
        <w:rPr>
          <w:rFonts w:ascii="Times New Roman" w:hAnsi="Times New Roman"/>
          <w:color w:val="000000" w:themeColor="text1"/>
          <w:szCs w:val="24"/>
        </w:rPr>
      </w:pPr>
    </w:p>
    <w:p w14:paraId="471CE61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3AB3F49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организаций с участием муниципального образования приведены в таблице 5 Программы.</w:t>
      </w:r>
    </w:p>
    <w:p w14:paraId="24BA5451" w14:textId="77777777" w:rsidR="00F9745F" w:rsidRPr="00181A41" w:rsidRDefault="00F9745F">
      <w:pPr>
        <w:ind w:right="-2"/>
        <w:jc w:val="both"/>
        <w:rPr>
          <w:rFonts w:ascii="Times New Roman" w:hAnsi="Times New Roman"/>
          <w:color w:val="000000" w:themeColor="text1"/>
          <w:szCs w:val="24"/>
        </w:rPr>
      </w:pPr>
    </w:p>
    <w:p w14:paraId="1B4161A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3.1.2.8. Обоснование объема финансовых ресурсов</w:t>
      </w:r>
    </w:p>
    <w:p w14:paraId="364BD5F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подпрограммы за счет средств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165BB168" w14:textId="77777777" w:rsidR="00F9745F" w:rsidRPr="00181A41" w:rsidRDefault="00F9745F">
      <w:pPr>
        <w:ind w:right="-2"/>
        <w:jc w:val="both"/>
        <w:rPr>
          <w:rFonts w:ascii="Times New Roman" w:hAnsi="Times New Roman"/>
          <w:color w:val="000000" w:themeColor="text1"/>
          <w:szCs w:val="24"/>
        </w:rPr>
      </w:pPr>
    </w:p>
    <w:p w14:paraId="56B1AC5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3.1.2.9. Анализ рисков реализации подпрограммы</w:t>
      </w:r>
    </w:p>
    <w:p w14:paraId="792E2D7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подпрограммы можно выделить следующие риски, оказывающие влияние на достижение цели и задач подпрограммы:</w:t>
      </w:r>
    </w:p>
    <w:p w14:paraId="7B94467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Сокращение финансирования мероприятий подпрограммы за счет бюджетных средств по сравнению с запланированными значениями является существенным риском.</w:t>
      </w:r>
    </w:p>
    <w:p w14:paraId="025F26B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Основными мерами управления риском такого характера являются: стимулирование инвестиционной деятельности, расширение возможных источников финансирования, реализация мероприятий по оптимизации издержек и повышению эффективности управления.</w:t>
      </w:r>
    </w:p>
    <w:p w14:paraId="175CB68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Изменение законодательства на федеральном и региональном уровнях, регулирующего бюджетные отношения в сфере энергоэффективности.</w:t>
      </w:r>
    </w:p>
    <w:p w14:paraId="5AD28161" w14:textId="77777777" w:rsidR="00F9745F" w:rsidRPr="00181A41" w:rsidRDefault="00F9745F">
      <w:pPr>
        <w:ind w:right="-2"/>
        <w:jc w:val="both"/>
        <w:rPr>
          <w:rFonts w:ascii="Times New Roman" w:hAnsi="Times New Roman"/>
          <w:color w:val="000000" w:themeColor="text1"/>
          <w:szCs w:val="24"/>
        </w:rPr>
      </w:pPr>
    </w:p>
    <w:p w14:paraId="58BA4326" w14:textId="77777777" w:rsidR="00F9745F" w:rsidRPr="00181A41" w:rsidRDefault="00F9745F">
      <w:pPr>
        <w:ind w:right="-2"/>
        <w:jc w:val="both"/>
        <w:rPr>
          <w:rFonts w:ascii="Times New Roman" w:hAnsi="Times New Roman"/>
          <w:color w:val="000000" w:themeColor="text1"/>
          <w:szCs w:val="24"/>
        </w:rPr>
      </w:pPr>
    </w:p>
    <w:p w14:paraId="7CAEEBA2" w14:textId="77777777" w:rsidR="00F9745F" w:rsidRPr="00181A41" w:rsidRDefault="00F9745F">
      <w:pPr>
        <w:ind w:right="-2"/>
        <w:jc w:val="both"/>
        <w:rPr>
          <w:rFonts w:ascii="Times New Roman" w:hAnsi="Times New Roman"/>
          <w:color w:val="000000" w:themeColor="text1"/>
          <w:szCs w:val="24"/>
        </w:rPr>
      </w:pPr>
    </w:p>
    <w:p w14:paraId="5D929618" w14:textId="77777777" w:rsidR="00F9745F" w:rsidRPr="00181A41" w:rsidRDefault="00F9745F">
      <w:pPr>
        <w:ind w:right="-2"/>
        <w:jc w:val="both"/>
        <w:rPr>
          <w:rFonts w:ascii="Times New Roman" w:hAnsi="Times New Roman"/>
          <w:color w:val="000000" w:themeColor="text1"/>
          <w:szCs w:val="24"/>
        </w:rPr>
      </w:pPr>
    </w:p>
    <w:p w14:paraId="5B94F474" w14:textId="77777777" w:rsidR="00F9745F" w:rsidRPr="00181A41" w:rsidRDefault="00F9745F">
      <w:pPr>
        <w:ind w:right="-2"/>
        <w:jc w:val="both"/>
        <w:rPr>
          <w:rFonts w:ascii="Times New Roman" w:hAnsi="Times New Roman"/>
          <w:color w:val="000000" w:themeColor="text1"/>
          <w:szCs w:val="24"/>
        </w:rPr>
      </w:pPr>
    </w:p>
    <w:p w14:paraId="7C72E8E5" w14:textId="77777777" w:rsidR="00F9745F" w:rsidRPr="00181A41" w:rsidRDefault="00F9745F">
      <w:pPr>
        <w:ind w:right="-2"/>
        <w:jc w:val="both"/>
        <w:rPr>
          <w:rFonts w:ascii="Times New Roman" w:hAnsi="Times New Roman"/>
          <w:color w:val="000000" w:themeColor="text1"/>
          <w:szCs w:val="24"/>
        </w:rPr>
        <w:sectPr w:rsidR="00F9745F" w:rsidRPr="00181A41">
          <w:pgSz w:w="11906" w:h="16838"/>
          <w:pgMar w:top="851" w:right="567" w:bottom="851" w:left="1134" w:header="709" w:footer="709" w:gutter="0"/>
          <w:cols w:space="708"/>
          <w:docGrid w:linePitch="360"/>
        </w:sectPr>
      </w:pPr>
    </w:p>
    <w:p w14:paraId="5F5D8277" w14:textId="77777777"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t>3. Паспорт Подпрограммы 2</w:t>
      </w:r>
    </w:p>
    <w:p w14:paraId="2162F104" w14:textId="77777777" w:rsidR="00F9745F" w:rsidRPr="00181A41" w:rsidRDefault="00F9745F">
      <w:pPr>
        <w:ind w:right="-2"/>
        <w:jc w:val="center"/>
        <w:rPr>
          <w:rFonts w:ascii="Times New Roman" w:hAnsi="Times New Roman"/>
          <w:color w:val="000000" w:themeColor="text1"/>
          <w:szCs w:val="24"/>
        </w:rPr>
      </w:pPr>
    </w:p>
    <w:p w14:paraId="6BC4DB8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 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14:paraId="7A25AE6A" w14:textId="77777777" w:rsidR="00F9745F" w:rsidRPr="00181A41" w:rsidRDefault="00F9745F">
      <w:pPr>
        <w:ind w:right="-2"/>
        <w:jc w:val="both"/>
        <w:rPr>
          <w:rFonts w:ascii="Times New Roman" w:hAnsi="Times New Roman"/>
          <w:color w:val="000000" w:themeColor="text1"/>
          <w:szCs w:val="24"/>
        </w:rPr>
      </w:pPr>
    </w:p>
    <w:p w14:paraId="12A10E8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3.2.1. Паспорт подпрограммы</w:t>
      </w:r>
    </w:p>
    <w:p w14:paraId="47B6E174" w14:textId="77777777" w:rsidR="00F9745F" w:rsidRPr="00181A41" w:rsidRDefault="00F9745F">
      <w:pPr>
        <w:ind w:right="-2"/>
        <w:jc w:val="both"/>
        <w:rPr>
          <w:rFonts w:ascii="Times New Roman" w:hAnsi="Times New Roman"/>
          <w:color w:val="000000" w:themeColor="text1"/>
          <w:szCs w:val="24"/>
        </w:rPr>
      </w:pPr>
    </w:p>
    <w:tbl>
      <w:tblPr>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103"/>
        <w:gridCol w:w="849"/>
        <w:gridCol w:w="773"/>
        <w:gridCol w:w="774"/>
        <w:gridCol w:w="774"/>
        <w:gridCol w:w="775"/>
        <w:gridCol w:w="775"/>
        <w:gridCol w:w="774"/>
        <w:gridCol w:w="775"/>
        <w:gridCol w:w="775"/>
        <w:gridCol w:w="774"/>
        <w:gridCol w:w="779"/>
        <w:gridCol w:w="778"/>
        <w:gridCol w:w="7"/>
        <w:gridCol w:w="778"/>
        <w:gridCol w:w="7"/>
        <w:gridCol w:w="759"/>
        <w:gridCol w:w="19"/>
        <w:gridCol w:w="7"/>
      </w:tblGrid>
      <w:tr w:rsidR="00181A41" w:rsidRPr="00181A41" w14:paraId="26649B4E" w14:textId="77777777">
        <w:trPr>
          <w:gridAfter w:val="2"/>
          <w:wAfter w:w="26" w:type="dxa"/>
        </w:trPr>
        <w:tc>
          <w:tcPr>
            <w:tcW w:w="2400" w:type="dxa"/>
          </w:tcPr>
          <w:p w14:paraId="4DF3F083"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1.1. Муниципальный заказчик-координатор подпрограммы</w:t>
            </w:r>
          </w:p>
        </w:tc>
        <w:tc>
          <w:tcPr>
            <w:tcW w:w="13029" w:type="dxa"/>
            <w:gridSpan w:val="17"/>
          </w:tcPr>
          <w:p w14:paraId="225EB579"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Администрация Большеболдинского муниципального округа Нижегородской области</w:t>
            </w:r>
          </w:p>
        </w:tc>
      </w:tr>
      <w:tr w:rsidR="00181A41" w:rsidRPr="00181A41" w14:paraId="33884119" w14:textId="77777777">
        <w:trPr>
          <w:gridAfter w:val="2"/>
          <w:wAfter w:w="26" w:type="dxa"/>
        </w:trPr>
        <w:tc>
          <w:tcPr>
            <w:tcW w:w="2400" w:type="dxa"/>
          </w:tcPr>
          <w:p w14:paraId="7CA6C996"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1.2. Соисполнители подпрограммы</w:t>
            </w:r>
          </w:p>
        </w:tc>
        <w:tc>
          <w:tcPr>
            <w:tcW w:w="13029" w:type="dxa"/>
            <w:gridSpan w:val="17"/>
          </w:tcPr>
          <w:p w14:paraId="25907FE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Организация коммунального комплекс – ОКК (МУП ЖКХ «Коммунальник»)</w:t>
            </w:r>
          </w:p>
        </w:tc>
      </w:tr>
      <w:tr w:rsidR="00181A41" w:rsidRPr="00181A41" w14:paraId="08685389" w14:textId="77777777">
        <w:trPr>
          <w:gridAfter w:val="2"/>
          <w:wAfter w:w="26" w:type="dxa"/>
        </w:trPr>
        <w:tc>
          <w:tcPr>
            <w:tcW w:w="2400" w:type="dxa"/>
          </w:tcPr>
          <w:p w14:paraId="0D36370C"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1.3. Основные  цели  подпрограммы</w:t>
            </w:r>
          </w:p>
        </w:tc>
        <w:tc>
          <w:tcPr>
            <w:tcW w:w="13029" w:type="dxa"/>
            <w:gridSpan w:val="17"/>
          </w:tcPr>
          <w:p w14:paraId="73EA8E7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 Большеболдинский муниципальный округ.</w:t>
            </w:r>
          </w:p>
        </w:tc>
      </w:tr>
      <w:tr w:rsidR="00181A41" w:rsidRPr="00181A41" w14:paraId="388B1C16" w14:textId="77777777">
        <w:trPr>
          <w:gridAfter w:val="2"/>
          <w:wAfter w:w="26" w:type="dxa"/>
        </w:trPr>
        <w:tc>
          <w:tcPr>
            <w:tcW w:w="2400" w:type="dxa"/>
          </w:tcPr>
          <w:p w14:paraId="25595C41"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1.4. Основные задачи подпрограммы</w:t>
            </w:r>
          </w:p>
        </w:tc>
        <w:tc>
          <w:tcPr>
            <w:tcW w:w="13029" w:type="dxa"/>
            <w:gridSpan w:val="17"/>
          </w:tcPr>
          <w:p w14:paraId="7034E6E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систем коммунальной инфраструктуры Большеболдинского муниципального округа.</w:t>
            </w:r>
          </w:p>
        </w:tc>
      </w:tr>
      <w:tr w:rsidR="00181A41" w:rsidRPr="00181A41" w14:paraId="3CEC143F" w14:textId="77777777">
        <w:trPr>
          <w:gridAfter w:val="2"/>
          <w:wAfter w:w="26" w:type="dxa"/>
        </w:trPr>
        <w:tc>
          <w:tcPr>
            <w:tcW w:w="2400" w:type="dxa"/>
            <w:tcBorders>
              <w:bottom w:val="single" w:sz="4" w:space="0" w:color="auto"/>
            </w:tcBorders>
          </w:tcPr>
          <w:p w14:paraId="4BC14EAF"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1.5. Этапы и сроки реализации подпрограммы</w:t>
            </w:r>
          </w:p>
        </w:tc>
        <w:tc>
          <w:tcPr>
            <w:tcW w:w="13029" w:type="dxa"/>
            <w:gridSpan w:val="17"/>
            <w:tcBorders>
              <w:bottom w:val="single" w:sz="4" w:space="0" w:color="auto"/>
            </w:tcBorders>
          </w:tcPr>
          <w:p w14:paraId="51F46F7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в десять этапов.</w:t>
            </w:r>
          </w:p>
          <w:p w14:paraId="2965AEB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 реализации: 2016-2028 годы.</w:t>
            </w:r>
          </w:p>
        </w:tc>
      </w:tr>
      <w:tr w:rsidR="00181A41" w:rsidRPr="00181A41" w14:paraId="5AA94FE3" w14:textId="77777777">
        <w:trPr>
          <w:gridAfter w:val="2"/>
          <w:wAfter w:w="26" w:type="dxa"/>
          <w:trHeight w:val="336"/>
        </w:trPr>
        <w:tc>
          <w:tcPr>
            <w:tcW w:w="2400" w:type="dxa"/>
            <w:vMerge w:val="restart"/>
            <w:tcBorders>
              <w:top w:val="single" w:sz="4" w:space="0" w:color="auto"/>
              <w:left w:val="single" w:sz="4" w:space="0" w:color="auto"/>
              <w:right w:val="single" w:sz="4" w:space="0" w:color="auto"/>
            </w:tcBorders>
          </w:tcPr>
          <w:p w14:paraId="47D17B18" w14:textId="77777777"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1.6. Источник финансирования и ресурсное обеспечение мероприятий подпрограммы</w:t>
            </w:r>
          </w:p>
          <w:p w14:paraId="4A6C2920" w14:textId="77777777" w:rsidR="00F9745F" w:rsidRPr="00181A41" w:rsidRDefault="00F9745F">
            <w:pPr>
              <w:ind w:right="-2"/>
              <w:jc w:val="both"/>
              <w:rPr>
                <w:rFonts w:ascii="Times New Roman" w:hAnsi="Times New Roman"/>
                <w:iCs/>
                <w:color w:val="000000" w:themeColor="text1"/>
                <w:szCs w:val="24"/>
              </w:rPr>
            </w:pPr>
          </w:p>
          <w:p w14:paraId="32728F8F" w14:textId="77777777" w:rsidR="00F9745F" w:rsidRPr="00181A41" w:rsidRDefault="00F9745F">
            <w:pPr>
              <w:ind w:right="-2"/>
              <w:jc w:val="both"/>
              <w:rPr>
                <w:rFonts w:ascii="Times New Roman" w:hAnsi="Times New Roman"/>
                <w:iCs/>
                <w:color w:val="000000" w:themeColor="text1"/>
                <w:szCs w:val="24"/>
              </w:rPr>
            </w:pPr>
          </w:p>
        </w:tc>
        <w:tc>
          <w:tcPr>
            <w:tcW w:w="2103" w:type="dxa"/>
            <w:vMerge w:val="restart"/>
            <w:tcBorders>
              <w:top w:val="single" w:sz="4" w:space="0" w:color="auto"/>
              <w:left w:val="single" w:sz="4" w:space="0" w:color="auto"/>
              <w:bottom w:val="single" w:sz="4" w:space="0" w:color="auto"/>
              <w:right w:val="single" w:sz="4" w:space="0" w:color="auto"/>
            </w:tcBorders>
          </w:tcPr>
          <w:p w14:paraId="6FFA401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Программы / подпрограммы</w:t>
            </w:r>
          </w:p>
        </w:tc>
        <w:tc>
          <w:tcPr>
            <w:tcW w:w="10926" w:type="dxa"/>
            <w:gridSpan w:val="16"/>
            <w:tcBorders>
              <w:left w:val="single" w:sz="4" w:space="0" w:color="auto"/>
              <w:bottom w:val="single" w:sz="4" w:space="0" w:color="auto"/>
            </w:tcBorders>
            <w:shd w:val="clear" w:color="auto" w:fill="auto"/>
          </w:tcPr>
          <w:p w14:paraId="6E7A3FDF" w14:textId="77777777" w:rsidR="00F9745F" w:rsidRPr="00181A41" w:rsidRDefault="00181A41">
            <w:pPr>
              <w:rPr>
                <w:rFonts w:ascii="Times New Roman" w:hAnsi="Times New Roman"/>
                <w:iCs/>
                <w:color w:val="000000" w:themeColor="text1"/>
                <w:szCs w:val="24"/>
              </w:rPr>
            </w:pPr>
            <w:r w:rsidRPr="00181A41">
              <w:rPr>
                <w:rFonts w:ascii="Times New Roman" w:hAnsi="Times New Roman"/>
                <w:iCs/>
                <w:color w:val="000000" w:themeColor="text1"/>
                <w:szCs w:val="24"/>
              </w:rPr>
              <w:t>Расходы (тыс. руб.) по годам</w:t>
            </w:r>
          </w:p>
          <w:p w14:paraId="62F135C9" w14:textId="77777777" w:rsidR="00F9745F" w:rsidRPr="00181A41" w:rsidRDefault="00F9745F">
            <w:pPr>
              <w:rPr>
                <w:rFonts w:ascii="Times New Roman" w:hAnsi="Times New Roman"/>
                <w:iCs/>
                <w:color w:val="000000" w:themeColor="text1"/>
                <w:szCs w:val="24"/>
              </w:rPr>
            </w:pPr>
          </w:p>
        </w:tc>
      </w:tr>
      <w:tr w:rsidR="00181A41" w:rsidRPr="00181A41" w14:paraId="4FF10554" w14:textId="77777777">
        <w:trPr>
          <w:trHeight w:val="400"/>
        </w:trPr>
        <w:tc>
          <w:tcPr>
            <w:tcW w:w="2400" w:type="dxa"/>
            <w:vMerge/>
            <w:tcBorders>
              <w:top w:val="single" w:sz="4" w:space="0" w:color="auto"/>
              <w:left w:val="single" w:sz="4" w:space="0" w:color="auto"/>
              <w:right w:val="single" w:sz="4" w:space="0" w:color="auto"/>
            </w:tcBorders>
          </w:tcPr>
          <w:p w14:paraId="2C6A9893" w14:textId="77777777" w:rsidR="00F9745F" w:rsidRPr="00181A41" w:rsidRDefault="00F9745F">
            <w:pPr>
              <w:ind w:right="-2"/>
              <w:jc w:val="both"/>
              <w:rPr>
                <w:rFonts w:ascii="Times New Roman" w:hAnsi="Times New Roman"/>
                <w:iCs/>
                <w:color w:val="000000" w:themeColor="text1"/>
                <w:szCs w:val="24"/>
              </w:rPr>
            </w:pPr>
          </w:p>
        </w:tc>
        <w:tc>
          <w:tcPr>
            <w:tcW w:w="2103" w:type="dxa"/>
            <w:vMerge/>
            <w:tcBorders>
              <w:top w:val="single" w:sz="4" w:space="0" w:color="auto"/>
              <w:left w:val="single" w:sz="4" w:space="0" w:color="auto"/>
              <w:bottom w:val="single" w:sz="4" w:space="0" w:color="auto"/>
              <w:right w:val="single" w:sz="4" w:space="0" w:color="auto"/>
            </w:tcBorders>
          </w:tcPr>
          <w:p w14:paraId="106C0277" w14:textId="77777777" w:rsidR="00F9745F" w:rsidRPr="00181A41" w:rsidRDefault="00F9745F">
            <w:pPr>
              <w:ind w:right="-2"/>
              <w:jc w:val="both"/>
              <w:rPr>
                <w:rFonts w:ascii="Times New Roman" w:hAnsi="Times New Roman"/>
                <w:color w:val="000000" w:themeColor="text1"/>
                <w:szCs w:val="24"/>
              </w:rPr>
            </w:pPr>
          </w:p>
        </w:tc>
        <w:tc>
          <w:tcPr>
            <w:tcW w:w="849" w:type="dxa"/>
            <w:tcBorders>
              <w:top w:val="single" w:sz="4" w:space="0" w:color="auto"/>
              <w:left w:val="single" w:sz="4" w:space="0" w:color="auto"/>
              <w:bottom w:val="single" w:sz="4" w:space="0" w:color="auto"/>
              <w:right w:val="single" w:sz="4" w:space="0" w:color="auto"/>
            </w:tcBorders>
          </w:tcPr>
          <w:p w14:paraId="1AA75883" w14:textId="77777777" w:rsidR="00F9745F" w:rsidRPr="00181A41" w:rsidRDefault="00F9745F">
            <w:pPr>
              <w:ind w:left="-43" w:right="-107"/>
              <w:jc w:val="center"/>
              <w:rPr>
                <w:rFonts w:ascii="Times New Roman" w:hAnsi="Times New Roman"/>
                <w:color w:val="000000" w:themeColor="text1"/>
                <w:szCs w:val="24"/>
              </w:rPr>
            </w:pPr>
          </w:p>
        </w:tc>
        <w:tc>
          <w:tcPr>
            <w:tcW w:w="773" w:type="dxa"/>
            <w:tcBorders>
              <w:top w:val="single" w:sz="4" w:space="0" w:color="auto"/>
              <w:left w:val="single" w:sz="4" w:space="0" w:color="auto"/>
              <w:bottom w:val="single" w:sz="4" w:space="0" w:color="auto"/>
              <w:right w:val="single" w:sz="4" w:space="0" w:color="auto"/>
            </w:tcBorders>
            <w:vAlign w:val="center"/>
          </w:tcPr>
          <w:p w14:paraId="20FB65CB"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74" w:type="dxa"/>
            <w:tcBorders>
              <w:top w:val="single" w:sz="4" w:space="0" w:color="auto"/>
              <w:left w:val="single" w:sz="4" w:space="0" w:color="auto"/>
              <w:bottom w:val="single" w:sz="4" w:space="0" w:color="auto"/>
              <w:right w:val="single" w:sz="4" w:space="0" w:color="auto"/>
            </w:tcBorders>
            <w:vAlign w:val="center"/>
          </w:tcPr>
          <w:p w14:paraId="677CEC2B"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74" w:type="dxa"/>
            <w:tcBorders>
              <w:top w:val="single" w:sz="4" w:space="0" w:color="auto"/>
              <w:left w:val="single" w:sz="4" w:space="0" w:color="auto"/>
              <w:bottom w:val="single" w:sz="4" w:space="0" w:color="auto"/>
              <w:right w:val="single" w:sz="4" w:space="0" w:color="auto"/>
            </w:tcBorders>
            <w:vAlign w:val="center"/>
          </w:tcPr>
          <w:p w14:paraId="3E7D1C24"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75" w:type="dxa"/>
            <w:tcBorders>
              <w:top w:val="single" w:sz="4" w:space="0" w:color="auto"/>
              <w:left w:val="single" w:sz="4" w:space="0" w:color="auto"/>
              <w:bottom w:val="single" w:sz="4" w:space="0" w:color="auto"/>
              <w:right w:val="single" w:sz="4" w:space="0" w:color="auto"/>
            </w:tcBorders>
            <w:vAlign w:val="center"/>
          </w:tcPr>
          <w:p w14:paraId="60AD67D8"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75" w:type="dxa"/>
            <w:tcBorders>
              <w:top w:val="single" w:sz="4" w:space="0" w:color="auto"/>
              <w:left w:val="single" w:sz="4" w:space="0" w:color="auto"/>
              <w:bottom w:val="single" w:sz="4" w:space="0" w:color="auto"/>
              <w:right w:val="single" w:sz="4" w:space="0" w:color="auto"/>
            </w:tcBorders>
            <w:vAlign w:val="center"/>
          </w:tcPr>
          <w:p w14:paraId="7775B058"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74" w:type="dxa"/>
            <w:tcBorders>
              <w:top w:val="single" w:sz="4" w:space="0" w:color="auto"/>
              <w:left w:val="single" w:sz="4" w:space="0" w:color="auto"/>
              <w:bottom w:val="single" w:sz="4" w:space="0" w:color="auto"/>
              <w:right w:val="single" w:sz="4" w:space="0" w:color="auto"/>
            </w:tcBorders>
            <w:vAlign w:val="center"/>
          </w:tcPr>
          <w:p w14:paraId="78FB08DD"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75" w:type="dxa"/>
            <w:tcBorders>
              <w:top w:val="single" w:sz="4" w:space="0" w:color="auto"/>
              <w:left w:val="single" w:sz="4" w:space="0" w:color="auto"/>
              <w:bottom w:val="single" w:sz="4" w:space="0" w:color="auto"/>
              <w:right w:val="single" w:sz="4" w:space="0" w:color="auto"/>
            </w:tcBorders>
            <w:vAlign w:val="center"/>
          </w:tcPr>
          <w:p w14:paraId="519011E0"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75" w:type="dxa"/>
            <w:tcBorders>
              <w:top w:val="single" w:sz="4" w:space="0" w:color="auto"/>
              <w:left w:val="single" w:sz="4" w:space="0" w:color="auto"/>
              <w:bottom w:val="single" w:sz="4" w:space="0" w:color="auto"/>
              <w:right w:val="single" w:sz="4" w:space="0" w:color="auto"/>
            </w:tcBorders>
            <w:vAlign w:val="center"/>
          </w:tcPr>
          <w:p w14:paraId="1F0AA780"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74" w:type="dxa"/>
            <w:tcBorders>
              <w:top w:val="single" w:sz="4" w:space="0" w:color="auto"/>
              <w:left w:val="single" w:sz="4" w:space="0" w:color="auto"/>
              <w:bottom w:val="single" w:sz="4" w:space="0" w:color="auto"/>
              <w:right w:val="single" w:sz="4" w:space="0" w:color="auto"/>
            </w:tcBorders>
            <w:vAlign w:val="center"/>
          </w:tcPr>
          <w:p w14:paraId="76C8AD44"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79" w:type="dxa"/>
            <w:tcBorders>
              <w:top w:val="single" w:sz="4" w:space="0" w:color="auto"/>
              <w:left w:val="single" w:sz="4" w:space="0" w:color="auto"/>
              <w:bottom w:val="single" w:sz="4" w:space="0" w:color="auto"/>
              <w:right w:val="single" w:sz="4" w:space="0" w:color="auto"/>
            </w:tcBorders>
            <w:vAlign w:val="center"/>
          </w:tcPr>
          <w:p w14:paraId="0BAC0CC2"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6272161D"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85" w:type="dxa"/>
            <w:gridSpan w:val="2"/>
            <w:tcBorders>
              <w:top w:val="single" w:sz="4" w:space="0" w:color="auto"/>
              <w:left w:val="single" w:sz="4" w:space="0" w:color="auto"/>
              <w:bottom w:val="single" w:sz="4" w:space="0" w:color="auto"/>
              <w:right w:val="single" w:sz="4" w:space="0" w:color="auto"/>
            </w:tcBorders>
          </w:tcPr>
          <w:p w14:paraId="4DC733BF"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85" w:type="dxa"/>
            <w:gridSpan w:val="3"/>
            <w:tcBorders>
              <w:top w:val="single" w:sz="4" w:space="0" w:color="auto"/>
              <w:left w:val="single" w:sz="4" w:space="0" w:color="auto"/>
              <w:bottom w:val="single" w:sz="4" w:space="0" w:color="auto"/>
              <w:right w:val="single" w:sz="4" w:space="0" w:color="auto"/>
            </w:tcBorders>
          </w:tcPr>
          <w:p w14:paraId="6E18FEBA" w14:textId="77777777"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1D88EF52" w14:textId="77777777">
        <w:trPr>
          <w:trHeight w:val="1470"/>
        </w:trPr>
        <w:tc>
          <w:tcPr>
            <w:tcW w:w="2400" w:type="dxa"/>
            <w:vMerge/>
            <w:tcBorders>
              <w:left w:val="single" w:sz="4" w:space="0" w:color="auto"/>
              <w:bottom w:val="single" w:sz="4" w:space="0" w:color="auto"/>
              <w:right w:val="single" w:sz="4" w:space="0" w:color="auto"/>
            </w:tcBorders>
          </w:tcPr>
          <w:p w14:paraId="6C6646BF" w14:textId="77777777" w:rsidR="00F9745F" w:rsidRPr="00181A41" w:rsidRDefault="00F9745F">
            <w:pPr>
              <w:ind w:right="-2"/>
              <w:jc w:val="both"/>
              <w:rPr>
                <w:rFonts w:ascii="Times New Roman" w:hAnsi="Times New Roman"/>
                <w:iCs/>
                <w:color w:val="000000" w:themeColor="text1"/>
                <w:szCs w:val="24"/>
              </w:rPr>
            </w:pPr>
          </w:p>
        </w:tc>
        <w:tc>
          <w:tcPr>
            <w:tcW w:w="2103" w:type="dxa"/>
            <w:tcBorders>
              <w:top w:val="single" w:sz="4" w:space="0" w:color="auto"/>
              <w:left w:val="single" w:sz="4" w:space="0" w:color="auto"/>
              <w:bottom w:val="single" w:sz="4" w:space="0" w:color="auto"/>
            </w:tcBorders>
            <w:vAlign w:val="center"/>
          </w:tcPr>
          <w:p w14:paraId="2AB5086C"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849" w:type="dxa"/>
            <w:tcBorders>
              <w:top w:val="single" w:sz="4" w:space="0" w:color="auto"/>
              <w:left w:val="single" w:sz="4" w:space="0" w:color="auto"/>
              <w:bottom w:val="single" w:sz="4" w:space="0" w:color="auto"/>
            </w:tcBorders>
          </w:tcPr>
          <w:p w14:paraId="7E10D499" w14:textId="77777777" w:rsidR="00F9745F" w:rsidRPr="00181A41" w:rsidRDefault="00F9745F">
            <w:pPr>
              <w:ind w:left="-43" w:right="-107"/>
              <w:jc w:val="center"/>
              <w:rPr>
                <w:rFonts w:ascii="Times New Roman" w:hAnsi="Times New Roman"/>
                <w:color w:val="000000" w:themeColor="text1"/>
                <w:szCs w:val="24"/>
              </w:rPr>
            </w:pPr>
          </w:p>
        </w:tc>
        <w:tc>
          <w:tcPr>
            <w:tcW w:w="773" w:type="dxa"/>
            <w:tcBorders>
              <w:top w:val="single" w:sz="4" w:space="0" w:color="auto"/>
              <w:left w:val="single" w:sz="4" w:space="0" w:color="auto"/>
              <w:bottom w:val="single" w:sz="4" w:space="0" w:color="auto"/>
            </w:tcBorders>
            <w:vAlign w:val="center"/>
          </w:tcPr>
          <w:p w14:paraId="66B8E8B7"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74" w:type="dxa"/>
            <w:tcBorders>
              <w:top w:val="single" w:sz="4" w:space="0" w:color="auto"/>
              <w:left w:val="single" w:sz="4" w:space="0" w:color="auto"/>
              <w:bottom w:val="single" w:sz="4" w:space="0" w:color="auto"/>
            </w:tcBorders>
            <w:vAlign w:val="center"/>
          </w:tcPr>
          <w:p w14:paraId="5EC4AD7D"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74" w:type="dxa"/>
            <w:tcBorders>
              <w:top w:val="single" w:sz="4" w:space="0" w:color="auto"/>
              <w:left w:val="single" w:sz="4" w:space="0" w:color="auto"/>
              <w:bottom w:val="single" w:sz="4" w:space="0" w:color="auto"/>
            </w:tcBorders>
            <w:vAlign w:val="center"/>
          </w:tcPr>
          <w:p w14:paraId="3A407BA9"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75" w:type="dxa"/>
            <w:tcBorders>
              <w:top w:val="single" w:sz="4" w:space="0" w:color="auto"/>
              <w:left w:val="single" w:sz="4" w:space="0" w:color="auto"/>
              <w:bottom w:val="single" w:sz="4" w:space="0" w:color="auto"/>
            </w:tcBorders>
            <w:vAlign w:val="center"/>
          </w:tcPr>
          <w:p w14:paraId="56D4E7C5"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75" w:type="dxa"/>
            <w:tcBorders>
              <w:top w:val="single" w:sz="4" w:space="0" w:color="auto"/>
              <w:left w:val="single" w:sz="4" w:space="0" w:color="auto"/>
              <w:bottom w:val="single" w:sz="4" w:space="0" w:color="auto"/>
              <w:right w:val="single" w:sz="4" w:space="0" w:color="auto"/>
            </w:tcBorders>
            <w:vAlign w:val="center"/>
          </w:tcPr>
          <w:p w14:paraId="40CC678E"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74" w:type="dxa"/>
            <w:tcBorders>
              <w:top w:val="single" w:sz="4" w:space="0" w:color="auto"/>
              <w:left w:val="single" w:sz="4" w:space="0" w:color="auto"/>
              <w:bottom w:val="single" w:sz="4" w:space="0" w:color="auto"/>
              <w:right w:val="single" w:sz="4" w:space="0" w:color="auto"/>
            </w:tcBorders>
            <w:vAlign w:val="center"/>
          </w:tcPr>
          <w:p w14:paraId="7CAD7724"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75" w:type="dxa"/>
            <w:tcBorders>
              <w:top w:val="single" w:sz="4" w:space="0" w:color="auto"/>
              <w:left w:val="single" w:sz="4" w:space="0" w:color="auto"/>
              <w:bottom w:val="single" w:sz="4" w:space="0" w:color="auto"/>
              <w:right w:val="single" w:sz="4" w:space="0" w:color="auto"/>
            </w:tcBorders>
            <w:vAlign w:val="center"/>
          </w:tcPr>
          <w:p w14:paraId="25C0A800"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2 077,1</w:t>
            </w:r>
          </w:p>
        </w:tc>
        <w:tc>
          <w:tcPr>
            <w:tcW w:w="775" w:type="dxa"/>
            <w:tcBorders>
              <w:top w:val="single" w:sz="4" w:space="0" w:color="auto"/>
              <w:left w:val="single" w:sz="4" w:space="0" w:color="auto"/>
              <w:bottom w:val="single" w:sz="4" w:space="0" w:color="auto"/>
              <w:right w:val="single" w:sz="4" w:space="0" w:color="auto"/>
            </w:tcBorders>
            <w:vAlign w:val="center"/>
          </w:tcPr>
          <w:p w14:paraId="6AF9CEA8"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774" w:type="dxa"/>
            <w:tcBorders>
              <w:top w:val="single" w:sz="4" w:space="0" w:color="auto"/>
              <w:left w:val="single" w:sz="4" w:space="0" w:color="auto"/>
              <w:bottom w:val="single" w:sz="4" w:space="0" w:color="auto"/>
              <w:right w:val="single" w:sz="4" w:space="0" w:color="auto"/>
            </w:tcBorders>
            <w:vAlign w:val="center"/>
          </w:tcPr>
          <w:p w14:paraId="0C79E7E3"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79" w:type="dxa"/>
            <w:tcBorders>
              <w:top w:val="single" w:sz="4" w:space="0" w:color="auto"/>
              <w:left w:val="single" w:sz="4" w:space="0" w:color="auto"/>
              <w:bottom w:val="single" w:sz="4" w:space="0" w:color="auto"/>
              <w:right w:val="single" w:sz="4" w:space="0" w:color="auto"/>
            </w:tcBorders>
            <w:vAlign w:val="center"/>
          </w:tcPr>
          <w:p w14:paraId="3BC1B5D3"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85" w:type="dxa"/>
            <w:gridSpan w:val="2"/>
            <w:tcBorders>
              <w:top w:val="single" w:sz="4" w:space="0" w:color="auto"/>
              <w:left w:val="single" w:sz="4" w:space="0" w:color="auto"/>
              <w:bottom w:val="single" w:sz="4" w:space="0" w:color="auto"/>
              <w:right w:val="single" w:sz="4" w:space="0" w:color="auto"/>
            </w:tcBorders>
            <w:vAlign w:val="center"/>
          </w:tcPr>
          <w:p w14:paraId="116928A3" w14:textId="77777777" w:rsidR="00F9745F" w:rsidRPr="00181A41" w:rsidRDefault="009C7EF3">
            <w:pPr>
              <w:ind w:left="-43" w:right="-107"/>
              <w:jc w:val="center"/>
              <w:rPr>
                <w:rFonts w:ascii="Times New Roman" w:hAnsi="Times New Roman"/>
                <w:color w:val="000000" w:themeColor="text1"/>
                <w:sz w:val="20"/>
              </w:rPr>
            </w:pPr>
            <w:r>
              <w:rPr>
                <w:rFonts w:ascii="Times New Roman" w:hAnsi="Times New Roman"/>
                <w:color w:val="000000" w:themeColor="text1"/>
                <w:sz w:val="20"/>
              </w:rPr>
              <w:t>6120,4</w:t>
            </w:r>
          </w:p>
        </w:tc>
        <w:tc>
          <w:tcPr>
            <w:tcW w:w="785" w:type="dxa"/>
            <w:gridSpan w:val="2"/>
            <w:tcBorders>
              <w:top w:val="single" w:sz="4" w:space="0" w:color="auto"/>
              <w:left w:val="single" w:sz="4" w:space="0" w:color="auto"/>
              <w:bottom w:val="single" w:sz="4" w:space="0" w:color="auto"/>
              <w:right w:val="single" w:sz="4" w:space="0" w:color="auto"/>
            </w:tcBorders>
          </w:tcPr>
          <w:p w14:paraId="0A48A58C" w14:textId="77777777" w:rsidR="00F9745F" w:rsidRPr="00181A41" w:rsidRDefault="00F9745F">
            <w:pPr>
              <w:ind w:left="-43" w:right="-107"/>
              <w:jc w:val="center"/>
              <w:rPr>
                <w:rFonts w:ascii="Times New Roman" w:hAnsi="Times New Roman"/>
                <w:color w:val="000000" w:themeColor="text1"/>
                <w:sz w:val="20"/>
              </w:rPr>
            </w:pPr>
          </w:p>
          <w:p w14:paraId="2003A568" w14:textId="77777777" w:rsidR="00F9745F" w:rsidRPr="00181A41" w:rsidRDefault="00F9745F">
            <w:pPr>
              <w:ind w:left="-43" w:right="-107"/>
              <w:jc w:val="center"/>
              <w:rPr>
                <w:rFonts w:ascii="Times New Roman" w:hAnsi="Times New Roman"/>
                <w:color w:val="000000" w:themeColor="text1"/>
                <w:sz w:val="20"/>
              </w:rPr>
            </w:pPr>
          </w:p>
          <w:p w14:paraId="46ED4D70" w14:textId="77777777" w:rsidR="00F9745F" w:rsidRPr="00181A41" w:rsidRDefault="00F9745F">
            <w:pPr>
              <w:ind w:left="-43" w:right="-107"/>
              <w:jc w:val="center"/>
              <w:rPr>
                <w:rFonts w:ascii="Times New Roman" w:hAnsi="Times New Roman"/>
                <w:color w:val="000000" w:themeColor="text1"/>
                <w:sz w:val="20"/>
              </w:rPr>
            </w:pPr>
          </w:p>
          <w:p w14:paraId="18C0A68B" w14:textId="77777777" w:rsidR="00F9745F" w:rsidRPr="00181A41" w:rsidRDefault="00F9745F">
            <w:pPr>
              <w:ind w:left="-43" w:right="-107"/>
              <w:jc w:val="center"/>
              <w:rPr>
                <w:rFonts w:ascii="Times New Roman" w:hAnsi="Times New Roman"/>
                <w:color w:val="000000" w:themeColor="text1"/>
                <w:sz w:val="20"/>
              </w:rPr>
            </w:pPr>
          </w:p>
          <w:p w14:paraId="31C1E8B5" w14:textId="77777777" w:rsidR="00F9745F" w:rsidRPr="00181A41" w:rsidRDefault="00F9745F">
            <w:pPr>
              <w:ind w:left="-43" w:right="-107"/>
              <w:jc w:val="center"/>
              <w:rPr>
                <w:rFonts w:ascii="Times New Roman" w:hAnsi="Times New Roman"/>
                <w:color w:val="000000" w:themeColor="text1"/>
                <w:sz w:val="20"/>
              </w:rPr>
            </w:pPr>
          </w:p>
          <w:p w14:paraId="770922CB" w14:textId="77777777" w:rsidR="00F9745F" w:rsidRPr="00181A41" w:rsidRDefault="00F9745F">
            <w:pPr>
              <w:ind w:left="-43" w:right="-107"/>
              <w:jc w:val="center"/>
              <w:rPr>
                <w:rFonts w:ascii="Times New Roman" w:hAnsi="Times New Roman"/>
                <w:color w:val="000000" w:themeColor="text1"/>
                <w:sz w:val="20"/>
              </w:rPr>
            </w:pPr>
          </w:p>
          <w:p w14:paraId="3488CB0B" w14:textId="77777777" w:rsidR="00F9745F" w:rsidRPr="00181A41" w:rsidRDefault="00F9745F">
            <w:pPr>
              <w:ind w:left="-43" w:right="-107"/>
              <w:jc w:val="center"/>
              <w:rPr>
                <w:rFonts w:ascii="Times New Roman" w:hAnsi="Times New Roman"/>
                <w:color w:val="000000" w:themeColor="text1"/>
                <w:sz w:val="20"/>
              </w:rPr>
            </w:pPr>
          </w:p>
          <w:p w14:paraId="7EE2443A"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tcBorders>
              <w:top w:val="single" w:sz="4" w:space="0" w:color="auto"/>
              <w:left w:val="single" w:sz="4" w:space="0" w:color="auto"/>
              <w:bottom w:val="single" w:sz="4" w:space="0" w:color="auto"/>
              <w:right w:val="single" w:sz="4" w:space="0" w:color="auto"/>
            </w:tcBorders>
          </w:tcPr>
          <w:p w14:paraId="4960601A" w14:textId="77777777" w:rsidR="00F9745F" w:rsidRPr="00181A41" w:rsidRDefault="00F9745F">
            <w:pPr>
              <w:ind w:left="-43" w:right="-107"/>
              <w:jc w:val="center"/>
              <w:rPr>
                <w:rFonts w:ascii="Times New Roman" w:hAnsi="Times New Roman"/>
                <w:color w:val="000000" w:themeColor="text1"/>
                <w:sz w:val="20"/>
              </w:rPr>
            </w:pPr>
          </w:p>
          <w:p w14:paraId="1153A92E" w14:textId="77777777" w:rsidR="00F9745F" w:rsidRPr="00181A41" w:rsidRDefault="00F9745F">
            <w:pPr>
              <w:ind w:left="-43" w:right="-107"/>
              <w:jc w:val="center"/>
              <w:rPr>
                <w:rFonts w:ascii="Times New Roman" w:hAnsi="Times New Roman"/>
                <w:color w:val="000000" w:themeColor="text1"/>
                <w:sz w:val="20"/>
              </w:rPr>
            </w:pPr>
          </w:p>
          <w:p w14:paraId="518DF41F" w14:textId="77777777" w:rsidR="00F9745F" w:rsidRPr="00181A41" w:rsidRDefault="00F9745F">
            <w:pPr>
              <w:ind w:left="-43" w:right="-107"/>
              <w:jc w:val="center"/>
              <w:rPr>
                <w:rFonts w:ascii="Times New Roman" w:hAnsi="Times New Roman"/>
                <w:color w:val="000000" w:themeColor="text1"/>
                <w:sz w:val="20"/>
              </w:rPr>
            </w:pPr>
          </w:p>
          <w:p w14:paraId="4DDB1BC2" w14:textId="77777777" w:rsidR="00F9745F" w:rsidRPr="00181A41" w:rsidRDefault="00F9745F">
            <w:pPr>
              <w:ind w:left="-43" w:right="-107"/>
              <w:jc w:val="center"/>
              <w:rPr>
                <w:rFonts w:ascii="Times New Roman" w:hAnsi="Times New Roman"/>
                <w:color w:val="000000" w:themeColor="text1"/>
                <w:sz w:val="20"/>
              </w:rPr>
            </w:pPr>
          </w:p>
          <w:p w14:paraId="69C4BACA" w14:textId="77777777" w:rsidR="00F9745F" w:rsidRPr="00181A41" w:rsidRDefault="00F9745F">
            <w:pPr>
              <w:ind w:left="-43" w:right="-107"/>
              <w:jc w:val="center"/>
              <w:rPr>
                <w:rFonts w:ascii="Times New Roman" w:hAnsi="Times New Roman"/>
                <w:color w:val="000000" w:themeColor="text1"/>
                <w:sz w:val="20"/>
              </w:rPr>
            </w:pPr>
          </w:p>
          <w:p w14:paraId="3B3EC501" w14:textId="77777777" w:rsidR="00F9745F" w:rsidRPr="00181A41" w:rsidRDefault="00F9745F">
            <w:pPr>
              <w:ind w:left="-43" w:right="-107"/>
              <w:jc w:val="center"/>
              <w:rPr>
                <w:rFonts w:ascii="Times New Roman" w:hAnsi="Times New Roman"/>
                <w:color w:val="000000" w:themeColor="text1"/>
                <w:sz w:val="20"/>
              </w:rPr>
            </w:pPr>
          </w:p>
          <w:p w14:paraId="7218873C" w14:textId="77777777" w:rsidR="00F9745F" w:rsidRPr="00181A41" w:rsidRDefault="00F9745F">
            <w:pPr>
              <w:ind w:left="-43" w:right="-107"/>
              <w:jc w:val="center"/>
              <w:rPr>
                <w:rFonts w:ascii="Times New Roman" w:hAnsi="Times New Roman"/>
                <w:color w:val="000000" w:themeColor="text1"/>
                <w:sz w:val="20"/>
              </w:rPr>
            </w:pPr>
          </w:p>
          <w:p w14:paraId="3208FAC4" w14:textId="77777777"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6C54E7D2" w14:textId="77777777">
        <w:trPr>
          <w:trHeight w:val="272"/>
        </w:trPr>
        <w:tc>
          <w:tcPr>
            <w:tcW w:w="2400" w:type="dxa"/>
            <w:vMerge w:val="restart"/>
            <w:tcBorders>
              <w:top w:val="single" w:sz="4" w:space="0" w:color="auto"/>
            </w:tcBorders>
          </w:tcPr>
          <w:p w14:paraId="2951E685"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iCs/>
                <w:color w:val="000000" w:themeColor="text1"/>
                <w:szCs w:val="24"/>
              </w:rPr>
              <w:t xml:space="preserve">1.7. </w:t>
            </w:r>
            <w:r w:rsidRPr="00181A41">
              <w:rPr>
                <w:rFonts w:ascii="Times New Roman" w:hAnsi="Times New Roman"/>
                <w:color w:val="000000" w:themeColor="text1"/>
                <w:szCs w:val="24"/>
              </w:rPr>
              <w:t>Индикаторы достижения цели подпрограммы и показатели непосредственных результатов</w:t>
            </w:r>
          </w:p>
          <w:p w14:paraId="46054BF7"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54401FCA"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индикатора</w:t>
            </w:r>
          </w:p>
        </w:tc>
        <w:tc>
          <w:tcPr>
            <w:tcW w:w="849" w:type="dxa"/>
          </w:tcPr>
          <w:p w14:paraId="3B107927"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Ед.</w:t>
            </w:r>
          </w:p>
          <w:p w14:paraId="02048ECF"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изм.</w:t>
            </w:r>
          </w:p>
        </w:tc>
        <w:tc>
          <w:tcPr>
            <w:tcW w:w="773" w:type="dxa"/>
            <w:vAlign w:val="center"/>
          </w:tcPr>
          <w:p w14:paraId="03E7532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74" w:type="dxa"/>
            <w:vAlign w:val="center"/>
          </w:tcPr>
          <w:p w14:paraId="5C6E8CC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74" w:type="dxa"/>
            <w:vAlign w:val="center"/>
          </w:tcPr>
          <w:p w14:paraId="181AF42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75" w:type="dxa"/>
            <w:vAlign w:val="center"/>
          </w:tcPr>
          <w:p w14:paraId="5D14D56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75" w:type="dxa"/>
            <w:vAlign w:val="center"/>
          </w:tcPr>
          <w:p w14:paraId="034CBA5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74" w:type="dxa"/>
            <w:vAlign w:val="center"/>
          </w:tcPr>
          <w:p w14:paraId="3194C21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75" w:type="dxa"/>
            <w:vAlign w:val="center"/>
          </w:tcPr>
          <w:p w14:paraId="32E5DDB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75" w:type="dxa"/>
            <w:vAlign w:val="center"/>
          </w:tcPr>
          <w:p w14:paraId="3776C62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74" w:type="dxa"/>
            <w:vAlign w:val="center"/>
          </w:tcPr>
          <w:p w14:paraId="629C09B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79" w:type="dxa"/>
            <w:vAlign w:val="center"/>
          </w:tcPr>
          <w:p w14:paraId="172D01D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85" w:type="dxa"/>
            <w:gridSpan w:val="2"/>
            <w:vAlign w:val="center"/>
          </w:tcPr>
          <w:p w14:paraId="34ABE7C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85" w:type="dxa"/>
            <w:gridSpan w:val="2"/>
          </w:tcPr>
          <w:p w14:paraId="41E774E4" w14:textId="77777777" w:rsidR="00F9745F" w:rsidRPr="00181A41" w:rsidRDefault="00F9745F">
            <w:pPr>
              <w:jc w:val="center"/>
              <w:rPr>
                <w:rFonts w:ascii="Times New Roman" w:hAnsi="Times New Roman"/>
                <w:color w:val="000000" w:themeColor="text1"/>
                <w:sz w:val="20"/>
              </w:rPr>
            </w:pPr>
          </w:p>
          <w:p w14:paraId="677C202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85" w:type="dxa"/>
            <w:gridSpan w:val="3"/>
          </w:tcPr>
          <w:p w14:paraId="1FE9488A" w14:textId="77777777" w:rsidR="00F9745F" w:rsidRPr="00181A41" w:rsidRDefault="00F9745F">
            <w:pPr>
              <w:jc w:val="center"/>
              <w:rPr>
                <w:rFonts w:ascii="Times New Roman" w:hAnsi="Times New Roman"/>
                <w:color w:val="000000" w:themeColor="text1"/>
                <w:sz w:val="20"/>
              </w:rPr>
            </w:pPr>
          </w:p>
          <w:p w14:paraId="5390929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14:paraId="52F071DC" w14:textId="77777777">
        <w:trPr>
          <w:trHeight w:val="320"/>
        </w:trPr>
        <w:tc>
          <w:tcPr>
            <w:tcW w:w="2400" w:type="dxa"/>
            <w:vMerge/>
          </w:tcPr>
          <w:p w14:paraId="104E673E"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ADB640E"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топлива на выработку тепловой энергии на котельных </w:t>
            </w:r>
          </w:p>
        </w:tc>
        <w:tc>
          <w:tcPr>
            <w:tcW w:w="849" w:type="dxa"/>
          </w:tcPr>
          <w:p w14:paraId="3D9A3F35"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т у. т. /Гкал</w:t>
            </w:r>
          </w:p>
        </w:tc>
        <w:tc>
          <w:tcPr>
            <w:tcW w:w="773" w:type="dxa"/>
            <w:vAlign w:val="center"/>
          </w:tcPr>
          <w:p w14:paraId="6177B11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47D19B3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4F3C815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0,16</w:t>
            </w:r>
          </w:p>
        </w:tc>
        <w:tc>
          <w:tcPr>
            <w:tcW w:w="775" w:type="dxa"/>
            <w:vAlign w:val="center"/>
          </w:tcPr>
          <w:p w14:paraId="5F3AEA2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14:paraId="7236BF0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394C357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14:paraId="3BAC8EE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14:paraId="65F3A20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14:paraId="4E9C3D3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9" w:type="dxa"/>
            <w:vAlign w:val="center"/>
          </w:tcPr>
          <w:p w14:paraId="5AE529D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2"/>
            <w:vAlign w:val="center"/>
          </w:tcPr>
          <w:p w14:paraId="248211A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2"/>
            <w:vAlign w:val="center"/>
          </w:tcPr>
          <w:p w14:paraId="2CEC7F5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3"/>
            <w:vAlign w:val="center"/>
          </w:tcPr>
          <w:p w14:paraId="07DD617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r>
      <w:tr w:rsidR="00181A41" w:rsidRPr="00181A41" w14:paraId="1664C508" w14:textId="77777777">
        <w:trPr>
          <w:trHeight w:val="320"/>
        </w:trPr>
        <w:tc>
          <w:tcPr>
            <w:tcW w:w="2400" w:type="dxa"/>
            <w:vMerge/>
          </w:tcPr>
          <w:p w14:paraId="6D4CF324"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3C188D56"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Удельный расход электрической энергии, используемой при передаче тепловой энергии в системах теплоснабжения</w:t>
            </w:r>
          </w:p>
        </w:tc>
        <w:tc>
          <w:tcPr>
            <w:tcW w:w="849" w:type="dxa"/>
          </w:tcPr>
          <w:p w14:paraId="14F2ED64"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кВт.ч/куб. м</w:t>
            </w:r>
          </w:p>
        </w:tc>
        <w:tc>
          <w:tcPr>
            <w:tcW w:w="773" w:type="dxa"/>
            <w:tcBorders>
              <w:top w:val="single" w:sz="8" w:space="0" w:color="auto"/>
              <w:left w:val="single" w:sz="8" w:space="0" w:color="auto"/>
              <w:bottom w:val="single" w:sz="8" w:space="0" w:color="auto"/>
              <w:right w:val="single" w:sz="8" w:space="0" w:color="auto"/>
            </w:tcBorders>
            <w:shd w:val="clear" w:color="auto" w:fill="auto"/>
            <w:vAlign w:val="center"/>
          </w:tcPr>
          <w:p w14:paraId="4689E44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74" w:type="dxa"/>
            <w:tcBorders>
              <w:top w:val="single" w:sz="8" w:space="0" w:color="auto"/>
              <w:left w:val="nil"/>
              <w:bottom w:val="single" w:sz="8" w:space="0" w:color="auto"/>
              <w:right w:val="single" w:sz="8" w:space="0" w:color="auto"/>
            </w:tcBorders>
            <w:shd w:val="clear" w:color="auto" w:fill="auto"/>
            <w:vAlign w:val="center"/>
          </w:tcPr>
          <w:p w14:paraId="3308490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81,68</w:t>
            </w:r>
          </w:p>
        </w:tc>
        <w:tc>
          <w:tcPr>
            <w:tcW w:w="774" w:type="dxa"/>
            <w:tcBorders>
              <w:top w:val="single" w:sz="8" w:space="0" w:color="auto"/>
              <w:left w:val="nil"/>
              <w:bottom w:val="single" w:sz="8" w:space="0" w:color="auto"/>
              <w:right w:val="single" w:sz="8" w:space="0" w:color="auto"/>
            </w:tcBorders>
            <w:shd w:val="clear" w:color="auto" w:fill="auto"/>
            <w:vAlign w:val="center"/>
          </w:tcPr>
          <w:p w14:paraId="5FE71A7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75" w:type="dxa"/>
            <w:tcBorders>
              <w:top w:val="single" w:sz="8" w:space="0" w:color="auto"/>
              <w:left w:val="nil"/>
              <w:bottom w:val="single" w:sz="8" w:space="0" w:color="auto"/>
              <w:right w:val="single" w:sz="8" w:space="0" w:color="auto"/>
            </w:tcBorders>
            <w:shd w:val="clear" w:color="auto" w:fill="auto"/>
            <w:vAlign w:val="center"/>
          </w:tcPr>
          <w:p w14:paraId="3FF0120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54,9</w:t>
            </w:r>
          </w:p>
        </w:tc>
        <w:tc>
          <w:tcPr>
            <w:tcW w:w="775" w:type="dxa"/>
            <w:tcBorders>
              <w:top w:val="single" w:sz="8" w:space="0" w:color="auto"/>
              <w:left w:val="nil"/>
              <w:bottom w:val="single" w:sz="8" w:space="0" w:color="auto"/>
              <w:right w:val="single" w:sz="8" w:space="0" w:color="auto"/>
            </w:tcBorders>
            <w:shd w:val="clear" w:color="auto" w:fill="auto"/>
            <w:vAlign w:val="center"/>
          </w:tcPr>
          <w:p w14:paraId="77F0E14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54,8</w:t>
            </w:r>
          </w:p>
        </w:tc>
        <w:tc>
          <w:tcPr>
            <w:tcW w:w="774" w:type="dxa"/>
            <w:tcBorders>
              <w:top w:val="single" w:sz="8" w:space="0" w:color="auto"/>
              <w:left w:val="nil"/>
              <w:bottom w:val="single" w:sz="8" w:space="0" w:color="auto"/>
              <w:right w:val="single" w:sz="8" w:space="0" w:color="auto"/>
            </w:tcBorders>
            <w:shd w:val="clear" w:color="auto" w:fill="auto"/>
            <w:vAlign w:val="center"/>
          </w:tcPr>
          <w:p w14:paraId="6F000E6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54,7</w:t>
            </w:r>
          </w:p>
        </w:tc>
        <w:tc>
          <w:tcPr>
            <w:tcW w:w="775" w:type="dxa"/>
            <w:tcBorders>
              <w:top w:val="single" w:sz="8" w:space="0" w:color="auto"/>
              <w:left w:val="nil"/>
              <w:bottom w:val="single" w:sz="8" w:space="0" w:color="auto"/>
              <w:right w:val="single" w:sz="8" w:space="0" w:color="auto"/>
            </w:tcBorders>
            <w:shd w:val="clear" w:color="auto" w:fill="auto"/>
            <w:vAlign w:val="center"/>
          </w:tcPr>
          <w:p w14:paraId="70347D1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5" w:type="dxa"/>
            <w:tcBorders>
              <w:top w:val="single" w:sz="8" w:space="0" w:color="auto"/>
              <w:left w:val="nil"/>
              <w:bottom w:val="single" w:sz="8" w:space="0" w:color="auto"/>
              <w:right w:val="single" w:sz="8" w:space="0" w:color="auto"/>
            </w:tcBorders>
            <w:shd w:val="clear" w:color="auto" w:fill="auto"/>
            <w:vAlign w:val="center"/>
          </w:tcPr>
          <w:p w14:paraId="28B0FF0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4" w:type="dxa"/>
            <w:tcBorders>
              <w:top w:val="single" w:sz="8" w:space="0" w:color="auto"/>
              <w:left w:val="nil"/>
              <w:bottom w:val="single" w:sz="8" w:space="0" w:color="auto"/>
              <w:right w:val="single" w:sz="8" w:space="0" w:color="auto"/>
            </w:tcBorders>
            <w:shd w:val="clear" w:color="auto" w:fill="auto"/>
            <w:vAlign w:val="center"/>
          </w:tcPr>
          <w:p w14:paraId="2934979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9" w:type="dxa"/>
            <w:tcBorders>
              <w:top w:val="single" w:sz="8" w:space="0" w:color="auto"/>
              <w:left w:val="nil"/>
              <w:bottom w:val="single" w:sz="8" w:space="0" w:color="auto"/>
              <w:right w:val="single" w:sz="8" w:space="0" w:color="auto"/>
            </w:tcBorders>
            <w:shd w:val="clear" w:color="auto" w:fill="auto"/>
            <w:vAlign w:val="center"/>
          </w:tcPr>
          <w:p w14:paraId="61A96DB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2"/>
            <w:tcBorders>
              <w:top w:val="single" w:sz="8" w:space="0" w:color="auto"/>
              <w:left w:val="nil"/>
              <w:bottom w:val="single" w:sz="8" w:space="0" w:color="auto"/>
              <w:right w:val="single" w:sz="8" w:space="0" w:color="auto"/>
            </w:tcBorders>
            <w:shd w:val="clear" w:color="auto" w:fill="auto"/>
            <w:vAlign w:val="center"/>
          </w:tcPr>
          <w:p w14:paraId="3BE25C0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2"/>
            <w:tcBorders>
              <w:top w:val="single" w:sz="8" w:space="0" w:color="auto"/>
              <w:left w:val="nil"/>
              <w:bottom w:val="single" w:sz="8" w:space="0" w:color="auto"/>
              <w:right w:val="single" w:sz="8" w:space="0" w:color="auto"/>
            </w:tcBorders>
            <w:vAlign w:val="center"/>
          </w:tcPr>
          <w:p w14:paraId="75F2010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3"/>
            <w:tcBorders>
              <w:top w:val="single" w:sz="8" w:space="0" w:color="auto"/>
              <w:left w:val="nil"/>
              <w:bottom w:val="single" w:sz="8" w:space="0" w:color="auto"/>
              <w:right w:val="single" w:sz="8" w:space="0" w:color="auto"/>
            </w:tcBorders>
            <w:vAlign w:val="center"/>
          </w:tcPr>
          <w:p w14:paraId="601EBDD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r>
      <w:tr w:rsidR="00181A41" w:rsidRPr="00181A41" w14:paraId="1A2B4BAD" w14:textId="77777777">
        <w:trPr>
          <w:gridAfter w:val="1"/>
          <w:wAfter w:w="7" w:type="dxa"/>
          <w:trHeight w:val="290"/>
        </w:trPr>
        <w:tc>
          <w:tcPr>
            <w:tcW w:w="2400" w:type="dxa"/>
            <w:vMerge/>
          </w:tcPr>
          <w:p w14:paraId="32E79009"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788D71B9"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Доля потерь тепловой энергии при ее передаче в общем объеме переданной тепловой энергии </w:t>
            </w:r>
          </w:p>
        </w:tc>
        <w:tc>
          <w:tcPr>
            <w:tcW w:w="849" w:type="dxa"/>
          </w:tcPr>
          <w:p w14:paraId="6550B8D8"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64D0335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13,5</w:t>
            </w:r>
          </w:p>
        </w:tc>
        <w:tc>
          <w:tcPr>
            <w:tcW w:w="774" w:type="dxa"/>
            <w:vAlign w:val="center"/>
          </w:tcPr>
          <w:p w14:paraId="224FBBD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13,3</w:t>
            </w:r>
          </w:p>
        </w:tc>
        <w:tc>
          <w:tcPr>
            <w:tcW w:w="774" w:type="dxa"/>
            <w:vAlign w:val="center"/>
          </w:tcPr>
          <w:p w14:paraId="67E642B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75" w:type="dxa"/>
            <w:vAlign w:val="center"/>
          </w:tcPr>
          <w:p w14:paraId="079AE40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75" w:type="dxa"/>
            <w:vAlign w:val="center"/>
          </w:tcPr>
          <w:p w14:paraId="5C2B20E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14:paraId="7D99625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5" w:type="dxa"/>
            <w:vAlign w:val="center"/>
          </w:tcPr>
          <w:p w14:paraId="005F184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5" w:type="dxa"/>
            <w:vAlign w:val="center"/>
          </w:tcPr>
          <w:p w14:paraId="5B3204F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14:paraId="28F5A75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9" w:type="dxa"/>
            <w:vAlign w:val="center"/>
          </w:tcPr>
          <w:p w14:paraId="73227A0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8" w:type="dxa"/>
            <w:vAlign w:val="center"/>
          </w:tcPr>
          <w:p w14:paraId="0CAFE67D" w14:textId="77777777" w:rsidR="00F9745F" w:rsidRPr="00181A41" w:rsidRDefault="00181A41">
            <w:pPr>
              <w:rPr>
                <w:color w:val="000000" w:themeColor="text1"/>
              </w:rPr>
            </w:pPr>
            <w:r w:rsidRPr="00181A41">
              <w:rPr>
                <w:rFonts w:ascii="Times New Roman" w:hAnsi="Times New Roman"/>
                <w:color w:val="000000" w:themeColor="text1"/>
                <w:sz w:val="20"/>
              </w:rPr>
              <w:t>10</w:t>
            </w:r>
          </w:p>
        </w:tc>
        <w:tc>
          <w:tcPr>
            <w:tcW w:w="785" w:type="dxa"/>
            <w:gridSpan w:val="2"/>
            <w:vAlign w:val="center"/>
          </w:tcPr>
          <w:p w14:paraId="532A06C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85" w:type="dxa"/>
            <w:gridSpan w:val="3"/>
            <w:vAlign w:val="center"/>
          </w:tcPr>
          <w:p w14:paraId="0E52D112" w14:textId="77777777" w:rsidR="00F9745F" w:rsidRPr="00181A41" w:rsidRDefault="00181A41">
            <w:pPr>
              <w:rPr>
                <w:color w:val="000000" w:themeColor="text1"/>
              </w:rPr>
            </w:pPr>
            <w:r w:rsidRPr="00181A41">
              <w:rPr>
                <w:rFonts w:ascii="Times New Roman" w:hAnsi="Times New Roman"/>
                <w:color w:val="000000" w:themeColor="text1"/>
                <w:sz w:val="20"/>
              </w:rPr>
              <w:t>10</w:t>
            </w:r>
          </w:p>
        </w:tc>
      </w:tr>
      <w:tr w:rsidR="00181A41" w:rsidRPr="00181A41" w14:paraId="2D43C606" w14:textId="77777777">
        <w:trPr>
          <w:trHeight w:val="290"/>
        </w:trPr>
        <w:tc>
          <w:tcPr>
            <w:tcW w:w="2400" w:type="dxa"/>
            <w:vMerge/>
          </w:tcPr>
          <w:p w14:paraId="0A02DECD"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B2A25BB"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Доля потерь воды при ее передаче в общем объеме переданной воды </w:t>
            </w:r>
          </w:p>
        </w:tc>
        <w:tc>
          <w:tcPr>
            <w:tcW w:w="849" w:type="dxa"/>
          </w:tcPr>
          <w:p w14:paraId="0AF646D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25073EC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74" w:type="dxa"/>
            <w:vAlign w:val="center"/>
          </w:tcPr>
          <w:p w14:paraId="220122E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74" w:type="dxa"/>
            <w:vAlign w:val="center"/>
          </w:tcPr>
          <w:p w14:paraId="20A3D48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75" w:type="dxa"/>
            <w:vAlign w:val="center"/>
          </w:tcPr>
          <w:p w14:paraId="481C064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75" w:type="dxa"/>
            <w:vAlign w:val="center"/>
          </w:tcPr>
          <w:p w14:paraId="762961C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4" w:type="dxa"/>
            <w:vAlign w:val="center"/>
          </w:tcPr>
          <w:p w14:paraId="2C97F70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5" w:type="dxa"/>
            <w:vAlign w:val="center"/>
          </w:tcPr>
          <w:p w14:paraId="5CED10E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5" w:type="dxa"/>
            <w:vAlign w:val="center"/>
          </w:tcPr>
          <w:p w14:paraId="0DAD3DD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4" w:type="dxa"/>
            <w:vAlign w:val="center"/>
          </w:tcPr>
          <w:p w14:paraId="4A2A1A2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9" w:type="dxa"/>
            <w:vAlign w:val="center"/>
          </w:tcPr>
          <w:p w14:paraId="4C39203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2"/>
            <w:vAlign w:val="center"/>
          </w:tcPr>
          <w:p w14:paraId="469652C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2"/>
            <w:vAlign w:val="center"/>
          </w:tcPr>
          <w:p w14:paraId="0FF2398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3"/>
            <w:vAlign w:val="center"/>
          </w:tcPr>
          <w:p w14:paraId="5A9550A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14:paraId="403204CB" w14:textId="77777777">
        <w:trPr>
          <w:trHeight w:val="230"/>
        </w:trPr>
        <w:tc>
          <w:tcPr>
            <w:tcW w:w="2400" w:type="dxa"/>
            <w:vMerge/>
          </w:tcPr>
          <w:p w14:paraId="1C10A63B"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45C5D4F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электрической энергии, используемой для передачи (транспортировки) воды в системах водоснабжения </w:t>
            </w:r>
          </w:p>
        </w:tc>
        <w:tc>
          <w:tcPr>
            <w:tcW w:w="849" w:type="dxa"/>
          </w:tcPr>
          <w:p w14:paraId="5186DB2B"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кВт.ч/куб. м</w:t>
            </w:r>
          </w:p>
        </w:tc>
        <w:tc>
          <w:tcPr>
            <w:tcW w:w="773" w:type="dxa"/>
            <w:vAlign w:val="center"/>
          </w:tcPr>
          <w:p w14:paraId="3D92F49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74" w:type="dxa"/>
            <w:vAlign w:val="center"/>
          </w:tcPr>
          <w:p w14:paraId="49BEE56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74" w:type="dxa"/>
            <w:vAlign w:val="center"/>
          </w:tcPr>
          <w:p w14:paraId="3B738D5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75" w:type="dxa"/>
            <w:vAlign w:val="center"/>
          </w:tcPr>
          <w:p w14:paraId="5B0306A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75" w:type="dxa"/>
            <w:vAlign w:val="center"/>
          </w:tcPr>
          <w:p w14:paraId="1E23BED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74" w:type="dxa"/>
            <w:vAlign w:val="center"/>
          </w:tcPr>
          <w:p w14:paraId="5C5C129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775" w:type="dxa"/>
            <w:vAlign w:val="center"/>
          </w:tcPr>
          <w:p w14:paraId="534233A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14:paraId="2DC5414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14:paraId="0365001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9" w:type="dxa"/>
            <w:vAlign w:val="center"/>
          </w:tcPr>
          <w:p w14:paraId="54C0D23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044D3E6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225EE42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3"/>
            <w:vAlign w:val="center"/>
          </w:tcPr>
          <w:p w14:paraId="2D62BE7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57FA6952" w14:textId="77777777">
        <w:trPr>
          <w:trHeight w:val="230"/>
        </w:trPr>
        <w:tc>
          <w:tcPr>
            <w:tcW w:w="2400" w:type="dxa"/>
            <w:vMerge/>
          </w:tcPr>
          <w:p w14:paraId="59EEBB9B"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36A01DAC"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электрической энергии, используемой в системах водоотведения </w:t>
            </w:r>
          </w:p>
        </w:tc>
        <w:tc>
          <w:tcPr>
            <w:tcW w:w="849" w:type="dxa"/>
          </w:tcPr>
          <w:p w14:paraId="379F2CB2"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кВт.ч/куб. м</w:t>
            </w:r>
          </w:p>
        </w:tc>
        <w:tc>
          <w:tcPr>
            <w:tcW w:w="773" w:type="dxa"/>
            <w:vAlign w:val="center"/>
          </w:tcPr>
          <w:p w14:paraId="7082810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14:paraId="599BE31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14:paraId="4C64FB7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5" w:type="dxa"/>
            <w:vAlign w:val="center"/>
          </w:tcPr>
          <w:p w14:paraId="59110BC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14:paraId="7DFEC16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14:paraId="314EE8B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14:paraId="3B42427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14:paraId="77FDB45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4" w:type="dxa"/>
            <w:vAlign w:val="center"/>
          </w:tcPr>
          <w:p w14:paraId="5AFC3BE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9" w:type="dxa"/>
            <w:vAlign w:val="center"/>
          </w:tcPr>
          <w:p w14:paraId="1993061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2"/>
            <w:vAlign w:val="center"/>
          </w:tcPr>
          <w:p w14:paraId="385CFC1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2"/>
            <w:vAlign w:val="center"/>
          </w:tcPr>
          <w:p w14:paraId="623FDB7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3"/>
            <w:vAlign w:val="center"/>
          </w:tcPr>
          <w:p w14:paraId="46D4422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r>
      <w:tr w:rsidR="00181A41" w:rsidRPr="00181A41" w14:paraId="1B8A4AD0" w14:textId="77777777">
        <w:trPr>
          <w:trHeight w:val="230"/>
        </w:trPr>
        <w:tc>
          <w:tcPr>
            <w:tcW w:w="2400" w:type="dxa"/>
            <w:vMerge/>
          </w:tcPr>
          <w:p w14:paraId="3CA74D80"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7954F1C0"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w:t>
            </w:r>
          </w:p>
        </w:tc>
        <w:tc>
          <w:tcPr>
            <w:tcW w:w="849" w:type="dxa"/>
            <w:vAlign w:val="center"/>
          </w:tcPr>
          <w:p w14:paraId="4ACB532D"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7542CC1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1E9BCFD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5A823EE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51B41A2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055C3C2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3E7BC8C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5" w:type="dxa"/>
            <w:vAlign w:val="center"/>
          </w:tcPr>
          <w:p w14:paraId="2DD17D3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5" w:type="dxa"/>
            <w:vAlign w:val="center"/>
          </w:tcPr>
          <w:p w14:paraId="58BE60E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4" w:type="dxa"/>
            <w:vAlign w:val="center"/>
          </w:tcPr>
          <w:p w14:paraId="1A99672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9" w:type="dxa"/>
            <w:vAlign w:val="center"/>
          </w:tcPr>
          <w:p w14:paraId="0A16EAB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2"/>
            <w:vAlign w:val="center"/>
          </w:tcPr>
          <w:p w14:paraId="2C37DE2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2"/>
            <w:vAlign w:val="center"/>
          </w:tcPr>
          <w:p w14:paraId="765340C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3"/>
            <w:vAlign w:val="center"/>
          </w:tcPr>
          <w:p w14:paraId="72EA249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r>
      <w:tr w:rsidR="00181A41" w:rsidRPr="00181A41" w14:paraId="7EB0F02C" w14:textId="77777777">
        <w:trPr>
          <w:trHeight w:val="230"/>
        </w:trPr>
        <w:tc>
          <w:tcPr>
            <w:tcW w:w="2400" w:type="dxa"/>
            <w:vMerge/>
          </w:tcPr>
          <w:p w14:paraId="2364C995"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6C961F8F"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Непосредственные результаты</w:t>
            </w:r>
          </w:p>
        </w:tc>
        <w:tc>
          <w:tcPr>
            <w:tcW w:w="849" w:type="dxa"/>
          </w:tcPr>
          <w:p w14:paraId="5645A743" w14:textId="77777777" w:rsidR="00F9745F" w:rsidRPr="00181A41" w:rsidRDefault="00F9745F">
            <w:pPr>
              <w:jc w:val="both"/>
              <w:rPr>
                <w:rFonts w:ascii="Times New Roman" w:hAnsi="Times New Roman"/>
                <w:color w:val="000000" w:themeColor="text1"/>
                <w:szCs w:val="24"/>
              </w:rPr>
            </w:pPr>
          </w:p>
        </w:tc>
        <w:tc>
          <w:tcPr>
            <w:tcW w:w="773" w:type="dxa"/>
            <w:vAlign w:val="center"/>
          </w:tcPr>
          <w:p w14:paraId="492E87FC"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1923B5CD"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0A02387E"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123DE409"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6B61F1D4"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27873393"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08D25510"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0816054E"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4FD6478B" w14:textId="77777777" w:rsidR="00F9745F" w:rsidRPr="00181A41" w:rsidRDefault="00F9745F">
            <w:pPr>
              <w:jc w:val="center"/>
              <w:rPr>
                <w:rFonts w:ascii="Times New Roman" w:hAnsi="Times New Roman"/>
                <w:color w:val="000000" w:themeColor="text1"/>
                <w:sz w:val="20"/>
              </w:rPr>
            </w:pPr>
          </w:p>
        </w:tc>
        <w:tc>
          <w:tcPr>
            <w:tcW w:w="779" w:type="dxa"/>
            <w:vAlign w:val="center"/>
          </w:tcPr>
          <w:p w14:paraId="6A8380E7" w14:textId="77777777" w:rsidR="00F9745F" w:rsidRPr="00181A41" w:rsidRDefault="00F9745F">
            <w:pPr>
              <w:jc w:val="center"/>
              <w:rPr>
                <w:rFonts w:ascii="Times New Roman" w:hAnsi="Times New Roman"/>
                <w:color w:val="000000" w:themeColor="text1"/>
                <w:sz w:val="20"/>
              </w:rPr>
            </w:pPr>
          </w:p>
        </w:tc>
        <w:tc>
          <w:tcPr>
            <w:tcW w:w="785" w:type="dxa"/>
            <w:gridSpan w:val="2"/>
            <w:vAlign w:val="center"/>
          </w:tcPr>
          <w:p w14:paraId="51F4FCDA" w14:textId="77777777" w:rsidR="00F9745F" w:rsidRPr="00181A41" w:rsidRDefault="00F9745F">
            <w:pPr>
              <w:jc w:val="center"/>
              <w:rPr>
                <w:rFonts w:ascii="Times New Roman" w:hAnsi="Times New Roman"/>
                <w:color w:val="000000" w:themeColor="text1"/>
                <w:sz w:val="20"/>
              </w:rPr>
            </w:pPr>
          </w:p>
        </w:tc>
        <w:tc>
          <w:tcPr>
            <w:tcW w:w="785" w:type="dxa"/>
            <w:gridSpan w:val="2"/>
          </w:tcPr>
          <w:p w14:paraId="3E95165B" w14:textId="77777777" w:rsidR="00F9745F" w:rsidRPr="00181A41" w:rsidRDefault="00F9745F">
            <w:pPr>
              <w:jc w:val="center"/>
              <w:rPr>
                <w:rFonts w:ascii="Times New Roman" w:hAnsi="Times New Roman"/>
                <w:color w:val="000000" w:themeColor="text1"/>
                <w:sz w:val="20"/>
              </w:rPr>
            </w:pPr>
          </w:p>
        </w:tc>
        <w:tc>
          <w:tcPr>
            <w:tcW w:w="785" w:type="dxa"/>
            <w:gridSpan w:val="3"/>
          </w:tcPr>
          <w:p w14:paraId="78876EC2" w14:textId="77777777" w:rsidR="00F9745F" w:rsidRPr="00181A41" w:rsidRDefault="00F9745F">
            <w:pPr>
              <w:jc w:val="center"/>
              <w:rPr>
                <w:rFonts w:ascii="Times New Roman" w:hAnsi="Times New Roman"/>
                <w:color w:val="000000" w:themeColor="text1"/>
                <w:sz w:val="20"/>
              </w:rPr>
            </w:pPr>
          </w:p>
        </w:tc>
      </w:tr>
      <w:tr w:rsidR="00181A41" w:rsidRPr="00181A41" w14:paraId="2C66950F" w14:textId="77777777">
        <w:trPr>
          <w:trHeight w:val="230"/>
        </w:trPr>
        <w:tc>
          <w:tcPr>
            <w:tcW w:w="2400" w:type="dxa"/>
            <w:vMerge/>
          </w:tcPr>
          <w:p w14:paraId="64FAD72C"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061D9153"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топлива на выработку тепловой энергии на котельных </w:t>
            </w:r>
          </w:p>
        </w:tc>
        <w:tc>
          <w:tcPr>
            <w:tcW w:w="849" w:type="dxa"/>
          </w:tcPr>
          <w:p w14:paraId="375CC491"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т у. т./ Гкал</w:t>
            </w:r>
          </w:p>
        </w:tc>
        <w:tc>
          <w:tcPr>
            <w:tcW w:w="773" w:type="dxa"/>
            <w:vAlign w:val="center"/>
          </w:tcPr>
          <w:p w14:paraId="7CEDB6F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46919FE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5BAFA61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7C83F6B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6D9D421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44FE5F2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6D9618F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324795F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7F51ECD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14:paraId="04F7DD7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33F793F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3BF448F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14:paraId="25A0FF1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66367B26" w14:textId="77777777">
        <w:trPr>
          <w:trHeight w:val="230"/>
        </w:trPr>
        <w:tc>
          <w:tcPr>
            <w:tcW w:w="2400" w:type="dxa"/>
            <w:vMerge/>
          </w:tcPr>
          <w:p w14:paraId="76711E69"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6CA8AAA9"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при передаче тепловой энергии в системах теплоснабжения </w:t>
            </w:r>
          </w:p>
        </w:tc>
        <w:tc>
          <w:tcPr>
            <w:tcW w:w="849" w:type="dxa"/>
          </w:tcPr>
          <w:p w14:paraId="1DA813CD"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кВт.ч/куб. м</w:t>
            </w:r>
          </w:p>
        </w:tc>
        <w:tc>
          <w:tcPr>
            <w:tcW w:w="773" w:type="dxa"/>
            <w:vAlign w:val="center"/>
          </w:tcPr>
          <w:p w14:paraId="540C636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7A4F697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0,5</w:t>
            </w:r>
          </w:p>
        </w:tc>
        <w:tc>
          <w:tcPr>
            <w:tcW w:w="774" w:type="dxa"/>
            <w:vAlign w:val="center"/>
          </w:tcPr>
          <w:p w14:paraId="538F149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775" w:type="dxa"/>
            <w:vAlign w:val="center"/>
          </w:tcPr>
          <w:p w14:paraId="33169F0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5" w:type="dxa"/>
            <w:vAlign w:val="center"/>
          </w:tcPr>
          <w:p w14:paraId="05DFC12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4" w:type="dxa"/>
            <w:vAlign w:val="center"/>
          </w:tcPr>
          <w:p w14:paraId="74011D4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14:paraId="69CD042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14:paraId="79256AF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14:paraId="2B84756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9" w:type="dxa"/>
            <w:vAlign w:val="center"/>
          </w:tcPr>
          <w:p w14:paraId="13996A0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7F8483E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14:paraId="19C5F39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3"/>
            <w:vAlign w:val="center"/>
          </w:tcPr>
          <w:p w14:paraId="5A1EAF4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14:paraId="6976DAEF" w14:textId="77777777">
        <w:trPr>
          <w:trHeight w:val="120"/>
        </w:trPr>
        <w:tc>
          <w:tcPr>
            <w:tcW w:w="2400" w:type="dxa"/>
            <w:vMerge/>
          </w:tcPr>
          <w:p w14:paraId="531F4A87"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727B0232"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доли потерь тепловой энергии при ее передаче в общем объеме переданной тепловой энергии  </w:t>
            </w:r>
          </w:p>
        </w:tc>
        <w:tc>
          <w:tcPr>
            <w:tcW w:w="849" w:type="dxa"/>
          </w:tcPr>
          <w:p w14:paraId="74101A3E"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28CBB3E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74" w:type="dxa"/>
            <w:vAlign w:val="center"/>
          </w:tcPr>
          <w:p w14:paraId="29C0CC9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64751DA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4,98</w:t>
            </w:r>
          </w:p>
        </w:tc>
        <w:tc>
          <w:tcPr>
            <w:tcW w:w="775" w:type="dxa"/>
            <w:vAlign w:val="center"/>
          </w:tcPr>
          <w:p w14:paraId="7C00AD3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4,83</w:t>
            </w:r>
          </w:p>
        </w:tc>
        <w:tc>
          <w:tcPr>
            <w:tcW w:w="775" w:type="dxa"/>
            <w:vAlign w:val="center"/>
          </w:tcPr>
          <w:p w14:paraId="4101433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4" w:type="dxa"/>
            <w:vAlign w:val="center"/>
          </w:tcPr>
          <w:p w14:paraId="687C45C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5" w:type="dxa"/>
            <w:vAlign w:val="center"/>
          </w:tcPr>
          <w:p w14:paraId="028D06D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5" w:type="dxa"/>
            <w:vAlign w:val="center"/>
          </w:tcPr>
          <w:p w14:paraId="774BEDA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4" w:type="dxa"/>
            <w:vAlign w:val="center"/>
          </w:tcPr>
          <w:p w14:paraId="36E9C69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9" w:type="dxa"/>
            <w:vAlign w:val="center"/>
          </w:tcPr>
          <w:p w14:paraId="4174570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2"/>
            <w:vAlign w:val="center"/>
          </w:tcPr>
          <w:p w14:paraId="273AE4D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2"/>
            <w:vAlign w:val="center"/>
          </w:tcPr>
          <w:p w14:paraId="196A8C7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3"/>
            <w:vAlign w:val="center"/>
          </w:tcPr>
          <w:p w14:paraId="279A673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r>
      <w:tr w:rsidR="00181A41" w:rsidRPr="00181A41" w14:paraId="76CC5CB2" w14:textId="77777777">
        <w:trPr>
          <w:trHeight w:val="150"/>
        </w:trPr>
        <w:tc>
          <w:tcPr>
            <w:tcW w:w="2400" w:type="dxa"/>
            <w:vMerge/>
          </w:tcPr>
          <w:p w14:paraId="0FB9EBE1"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6A9ABD2D"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доли потерь воды при ее передаче в общем объеме переданной воды  </w:t>
            </w:r>
          </w:p>
        </w:tc>
        <w:tc>
          <w:tcPr>
            <w:tcW w:w="849" w:type="dxa"/>
          </w:tcPr>
          <w:p w14:paraId="4D584828"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14:paraId="4ED4F41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5AA4A36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791D246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6E0A143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75" w:type="dxa"/>
            <w:vAlign w:val="center"/>
          </w:tcPr>
          <w:p w14:paraId="13B5DCB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42E2345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7B00080F"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4B4228B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4420419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14:paraId="2481A45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1C8A469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7FC2F66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14:paraId="7573CEAB"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027C6959" w14:textId="77777777">
        <w:trPr>
          <w:trHeight w:val="140"/>
        </w:trPr>
        <w:tc>
          <w:tcPr>
            <w:tcW w:w="2400" w:type="dxa"/>
            <w:vMerge/>
          </w:tcPr>
          <w:p w14:paraId="190D0C22"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4972462"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для передачи (транспортировки) воды в системах водоснабжения </w:t>
            </w:r>
          </w:p>
        </w:tc>
        <w:tc>
          <w:tcPr>
            <w:tcW w:w="849" w:type="dxa"/>
          </w:tcPr>
          <w:p w14:paraId="555B87A3"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кВт.ч/куб. м</w:t>
            </w:r>
          </w:p>
        </w:tc>
        <w:tc>
          <w:tcPr>
            <w:tcW w:w="773" w:type="dxa"/>
            <w:vAlign w:val="center"/>
          </w:tcPr>
          <w:p w14:paraId="336F4F5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4" w:type="dxa"/>
            <w:vAlign w:val="center"/>
          </w:tcPr>
          <w:p w14:paraId="5044396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14:paraId="645B6BC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5" w:type="dxa"/>
            <w:vAlign w:val="center"/>
          </w:tcPr>
          <w:p w14:paraId="22437E9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75" w:type="dxa"/>
            <w:vAlign w:val="center"/>
          </w:tcPr>
          <w:p w14:paraId="125BA4D9"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74" w:type="dxa"/>
            <w:vAlign w:val="center"/>
          </w:tcPr>
          <w:p w14:paraId="60CFCB5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5" w:type="dxa"/>
            <w:shd w:val="clear" w:color="auto" w:fill="auto"/>
            <w:vAlign w:val="center"/>
          </w:tcPr>
          <w:p w14:paraId="1EB8660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5" w:type="dxa"/>
            <w:vAlign w:val="center"/>
          </w:tcPr>
          <w:p w14:paraId="232FE95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4" w:type="dxa"/>
            <w:vAlign w:val="center"/>
          </w:tcPr>
          <w:p w14:paraId="0016DE8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9" w:type="dxa"/>
            <w:vAlign w:val="center"/>
          </w:tcPr>
          <w:p w14:paraId="0862F46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2"/>
            <w:vAlign w:val="center"/>
          </w:tcPr>
          <w:p w14:paraId="5746B85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2"/>
            <w:vAlign w:val="center"/>
          </w:tcPr>
          <w:p w14:paraId="4F1B779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3"/>
            <w:vAlign w:val="center"/>
          </w:tcPr>
          <w:p w14:paraId="6BC8694C"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14:paraId="47C0AEF5" w14:textId="77777777">
        <w:trPr>
          <w:trHeight w:val="160"/>
        </w:trPr>
        <w:tc>
          <w:tcPr>
            <w:tcW w:w="2400" w:type="dxa"/>
            <w:vMerge/>
          </w:tcPr>
          <w:p w14:paraId="79E21B9F"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724AADFA"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в системах водоотведения </w:t>
            </w:r>
          </w:p>
        </w:tc>
        <w:tc>
          <w:tcPr>
            <w:tcW w:w="849" w:type="dxa"/>
          </w:tcPr>
          <w:p w14:paraId="36015378"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кВт.ч/куб. м</w:t>
            </w:r>
          </w:p>
        </w:tc>
        <w:tc>
          <w:tcPr>
            <w:tcW w:w="773" w:type="dxa"/>
            <w:vAlign w:val="center"/>
          </w:tcPr>
          <w:p w14:paraId="6BEC01F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5814B66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2DA74EF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068C10C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466C4FA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443782D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shd w:val="clear" w:color="auto" w:fill="auto"/>
            <w:vAlign w:val="center"/>
          </w:tcPr>
          <w:p w14:paraId="20A36A8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383A1FD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28E39B46"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14:paraId="3EC89A0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30CAEBD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14:paraId="73C59DD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14:paraId="7F4651E5"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14:paraId="7F058F64" w14:textId="77777777">
        <w:trPr>
          <w:trHeight w:val="180"/>
        </w:trPr>
        <w:tc>
          <w:tcPr>
            <w:tcW w:w="2400" w:type="dxa"/>
            <w:vMerge/>
          </w:tcPr>
          <w:p w14:paraId="4604D514"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426F4592"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Количество выявленных бесхозяйных объектов и обеспечение их дальнейшей эксплуатации</w:t>
            </w:r>
          </w:p>
        </w:tc>
        <w:tc>
          <w:tcPr>
            <w:tcW w:w="849" w:type="dxa"/>
            <w:vAlign w:val="center"/>
          </w:tcPr>
          <w:p w14:paraId="41CCBBB2" w14:textId="77777777"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шт.</w:t>
            </w:r>
          </w:p>
        </w:tc>
        <w:tc>
          <w:tcPr>
            <w:tcW w:w="773" w:type="dxa"/>
            <w:vAlign w:val="center"/>
          </w:tcPr>
          <w:p w14:paraId="66496458"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289B652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14:paraId="6C845332"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2B7890B0"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14:paraId="4B537C9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14:paraId="5CDF7FBA"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75" w:type="dxa"/>
            <w:shd w:val="clear" w:color="auto" w:fill="auto"/>
            <w:vAlign w:val="center"/>
          </w:tcPr>
          <w:p w14:paraId="0533D85E"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5" w:type="dxa"/>
            <w:vAlign w:val="center"/>
          </w:tcPr>
          <w:p w14:paraId="310040CD"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4" w:type="dxa"/>
            <w:vAlign w:val="center"/>
          </w:tcPr>
          <w:p w14:paraId="71C2CA3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9" w:type="dxa"/>
            <w:vAlign w:val="center"/>
          </w:tcPr>
          <w:p w14:paraId="58D4A6B3"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2"/>
            <w:vAlign w:val="center"/>
          </w:tcPr>
          <w:p w14:paraId="710C11A4"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2"/>
            <w:vAlign w:val="center"/>
          </w:tcPr>
          <w:p w14:paraId="770DC101"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3"/>
            <w:vAlign w:val="center"/>
          </w:tcPr>
          <w:p w14:paraId="65B22A17" w14:textId="77777777"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r>
      <w:tr w:rsidR="00181A41" w:rsidRPr="00181A41" w14:paraId="46D8CFAA" w14:textId="77777777">
        <w:trPr>
          <w:trHeight w:val="230"/>
        </w:trPr>
        <w:tc>
          <w:tcPr>
            <w:tcW w:w="2400" w:type="dxa"/>
            <w:vMerge/>
          </w:tcPr>
          <w:p w14:paraId="135AE3C5" w14:textId="77777777" w:rsidR="00F9745F" w:rsidRPr="00181A41" w:rsidRDefault="00F9745F">
            <w:pPr>
              <w:ind w:right="-2"/>
              <w:jc w:val="both"/>
              <w:rPr>
                <w:rFonts w:ascii="Times New Roman" w:hAnsi="Times New Roman"/>
                <w:iCs/>
                <w:color w:val="000000" w:themeColor="text1"/>
                <w:szCs w:val="24"/>
              </w:rPr>
            </w:pPr>
          </w:p>
        </w:tc>
        <w:tc>
          <w:tcPr>
            <w:tcW w:w="2103" w:type="dxa"/>
          </w:tcPr>
          <w:p w14:paraId="20E0BA89" w14:textId="77777777" w:rsidR="00F9745F" w:rsidRPr="00181A41" w:rsidRDefault="00F9745F">
            <w:pPr>
              <w:jc w:val="both"/>
              <w:rPr>
                <w:rFonts w:ascii="Times New Roman" w:hAnsi="Times New Roman"/>
                <w:color w:val="000000" w:themeColor="text1"/>
                <w:szCs w:val="24"/>
              </w:rPr>
            </w:pPr>
          </w:p>
        </w:tc>
        <w:tc>
          <w:tcPr>
            <w:tcW w:w="849" w:type="dxa"/>
            <w:vAlign w:val="center"/>
          </w:tcPr>
          <w:p w14:paraId="6860D58F" w14:textId="77777777" w:rsidR="00F9745F" w:rsidRPr="00181A41" w:rsidRDefault="00F9745F">
            <w:pPr>
              <w:jc w:val="both"/>
              <w:rPr>
                <w:rFonts w:ascii="Times New Roman" w:hAnsi="Times New Roman"/>
                <w:color w:val="000000" w:themeColor="text1"/>
                <w:szCs w:val="24"/>
              </w:rPr>
            </w:pPr>
          </w:p>
        </w:tc>
        <w:tc>
          <w:tcPr>
            <w:tcW w:w="773" w:type="dxa"/>
            <w:vAlign w:val="center"/>
          </w:tcPr>
          <w:p w14:paraId="65EDCD34"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6EE62033"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0D6E3C57"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590D9A2A"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79E01ED0"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260AFE6F" w14:textId="77777777" w:rsidR="00F9745F" w:rsidRPr="00181A41" w:rsidRDefault="00F9745F">
            <w:pPr>
              <w:jc w:val="center"/>
              <w:rPr>
                <w:rFonts w:ascii="Times New Roman" w:hAnsi="Times New Roman"/>
                <w:color w:val="000000" w:themeColor="text1"/>
                <w:sz w:val="20"/>
              </w:rPr>
            </w:pPr>
          </w:p>
        </w:tc>
        <w:tc>
          <w:tcPr>
            <w:tcW w:w="775" w:type="dxa"/>
            <w:shd w:val="clear" w:color="auto" w:fill="auto"/>
            <w:vAlign w:val="center"/>
          </w:tcPr>
          <w:p w14:paraId="0ECFBF52" w14:textId="77777777" w:rsidR="00F9745F" w:rsidRPr="00181A41" w:rsidRDefault="00F9745F">
            <w:pPr>
              <w:jc w:val="center"/>
              <w:rPr>
                <w:rFonts w:ascii="Times New Roman" w:hAnsi="Times New Roman"/>
                <w:color w:val="000000" w:themeColor="text1"/>
                <w:sz w:val="20"/>
              </w:rPr>
            </w:pPr>
          </w:p>
        </w:tc>
        <w:tc>
          <w:tcPr>
            <w:tcW w:w="775" w:type="dxa"/>
            <w:vAlign w:val="center"/>
          </w:tcPr>
          <w:p w14:paraId="52EB5BD8" w14:textId="77777777" w:rsidR="00F9745F" w:rsidRPr="00181A41" w:rsidRDefault="00F9745F">
            <w:pPr>
              <w:jc w:val="center"/>
              <w:rPr>
                <w:rFonts w:ascii="Times New Roman" w:hAnsi="Times New Roman"/>
                <w:color w:val="000000" w:themeColor="text1"/>
                <w:sz w:val="20"/>
              </w:rPr>
            </w:pPr>
          </w:p>
        </w:tc>
        <w:tc>
          <w:tcPr>
            <w:tcW w:w="774" w:type="dxa"/>
            <w:vAlign w:val="center"/>
          </w:tcPr>
          <w:p w14:paraId="2A2F4A02" w14:textId="77777777" w:rsidR="00F9745F" w:rsidRPr="00181A41" w:rsidRDefault="00F9745F">
            <w:pPr>
              <w:jc w:val="center"/>
              <w:rPr>
                <w:rFonts w:ascii="Times New Roman" w:hAnsi="Times New Roman"/>
                <w:color w:val="000000" w:themeColor="text1"/>
                <w:sz w:val="20"/>
              </w:rPr>
            </w:pPr>
          </w:p>
        </w:tc>
        <w:tc>
          <w:tcPr>
            <w:tcW w:w="779" w:type="dxa"/>
            <w:vAlign w:val="center"/>
          </w:tcPr>
          <w:p w14:paraId="7336EEB6" w14:textId="77777777" w:rsidR="00F9745F" w:rsidRPr="00181A41" w:rsidRDefault="00F9745F">
            <w:pPr>
              <w:jc w:val="center"/>
              <w:rPr>
                <w:rFonts w:ascii="Times New Roman" w:hAnsi="Times New Roman"/>
                <w:color w:val="000000" w:themeColor="text1"/>
                <w:sz w:val="20"/>
              </w:rPr>
            </w:pPr>
          </w:p>
        </w:tc>
        <w:tc>
          <w:tcPr>
            <w:tcW w:w="785" w:type="dxa"/>
            <w:gridSpan w:val="2"/>
            <w:vAlign w:val="center"/>
          </w:tcPr>
          <w:p w14:paraId="1D70C0F8" w14:textId="77777777" w:rsidR="00F9745F" w:rsidRPr="00181A41" w:rsidRDefault="00F9745F">
            <w:pPr>
              <w:jc w:val="center"/>
              <w:rPr>
                <w:rFonts w:ascii="Times New Roman" w:hAnsi="Times New Roman"/>
                <w:color w:val="000000" w:themeColor="text1"/>
                <w:sz w:val="20"/>
              </w:rPr>
            </w:pPr>
          </w:p>
        </w:tc>
        <w:tc>
          <w:tcPr>
            <w:tcW w:w="785" w:type="dxa"/>
            <w:gridSpan w:val="2"/>
          </w:tcPr>
          <w:p w14:paraId="09A79F85" w14:textId="77777777" w:rsidR="00F9745F" w:rsidRPr="00181A41" w:rsidRDefault="00F9745F">
            <w:pPr>
              <w:jc w:val="center"/>
              <w:rPr>
                <w:rFonts w:ascii="Times New Roman" w:hAnsi="Times New Roman"/>
                <w:color w:val="000000" w:themeColor="text1"/>
                <w:sz w:val="20"/>
              </w:rPr>
            </w:pPr>
          </w:p>
        </w:tc>
        <w:tc>
          <w:tcPr>
            <w:tcW w:w="785" w:type="dxa"/>
            <w:gridSpan w:val="3"/>
          </w:tcPr>
          <w:p w14:paraId="7E9F7858" w14:textId="77777777" w:rsidR="00F9745F" w:rsidRPr="00181A41" w:rsidRDefault="00F9745F">
            <w:pPr>
              <w:jc w:val="center"/>
              <w:rPr>
                <w:rFonts w:ascii="Times New Roman" w:hAnsi="Times New Roman"/>
                <w:color w:val="000000" w:themeColor="text1"/>
                <w:sz w:val="20"/>
              </w:rPr>
            </w:pPr>
          </w:p>
        </w:tc>
      </w:tr>
    </w:tbl>
    <w:p w14:paraId="06A384CD" w14:textId="77777777"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14:paraId="4A2A705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 Текстовая часть подпрограммы</w:t>
      </w:r>
    </w:p>
    <w:p w14:paraId="592542A0" w14:textId="77777777" w:rsidR="00F9745F" w:rsidRPr="00181A41" w:rsidRDefault="00F9745F">
      <w:pPr>
        <w:ind w:right="-2"/>
        <w:jc w:val="both"/>
        <w:rPr>
          <w:rFonts w:ascii="Times New Roman" w:hAnsi="Times New Roman"/>
          <w:color w:val="000000" w:themeColor="text1"/>
          <w:szCs w:val="24"/>
        </w:rPr>
      </w:pPr>
    </w:p>
    <w:p w14:paraId="0579DFB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3.2.2.1. Характеристика сферы реализации подпрограммы, описание основных проблем в указанной сфере и прогноз её развития.</w:t>
      </w:r>
    </w:p>
    <w:p w14:paraId="2F888FC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ab/>
      </w:r>
    </w:p>
    <w:p w14:paraId="24FFA6E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территории Большеболдинского муниципального округа расположена одна многоотраслевая организация коммунального комплекса, которая оказывает услуги по холодному водоснабжению, водоотведению, теплоснабжению, сбором и вывозом ТБО, управлением жилфонда. Данное предприятие относится к организациям коммунального комплекса и осуществляет свою деятельность в соответствии с требованиями действующего законодательства.</w:t>
      </w:r>
    </w:p>
    <w:p w14:paraId="7EB2797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водоснабжения входят:</w:t>
      </w:r>
    </w:p>
    <w:p w14:paraId="1FEB38C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водозаборных скважин – 15 шт.;</w:t>
      </w:r>
    </w:p>
    <w:p w14:paraId="1DEEF78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сети водоснабжения – 26,6 км. </w:t>
      </w:r>
    </w:p>
    <w:p w14:paraId="7399B9F8"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Расход воды на собственные технологические нужды определен на основании технических характеристик установленного оборудования, а также с учетом пропускной способности устройств и времени проведения технологических регламентных работ. В 2012 году была произведена замена водонапорной башни на систему управления водопогружным насосом, что позволило ежегодно экономить электроэнергию на подачу воды 0,3 тыс.кВт.ч. Также была заменена водозаборная скважина, вышедшая из строя, на новую.</w:t>
      </w:r>
    </w:p>
    <w:p w14:paraId="6B80627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водоотведения входят:</w:t>
      </w:r>
    </w:p>
    <w:p w14:paraId="374D72E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очистные сооружения – 1 шт.;</w:t>
      </w:r>
    </w:p>
    <w:p w14:paraId="313EBAE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канализационные насосные станции – 1 шт.;</w:t>
      </w:r>
    </w:p>
    <w:p w14:paraId="4E94EA5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сети водоотведения –14,1 км.</w:t>
      </w:r>
    </w:p>
    <w:p w14:paraId="41EFBF5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Учёт объёмов отводимых сточных вод осуществляется по приборам учёта холодной, а также по нормативам потребления ресурсов. Основной проблемой в сфере водоотведения является, то что канализационные очистные сооружения загружены не на полную мощность, это влечет за собой большую себестоимость коммунальной услуги, и как следствие убыток по данном направлению.</w:t>
      </w:r>
    </w:p>
    <w:p w14:paraId="258C200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теплоснабжения входят:</w:t>
      </w:r>
    </w:p>
    <w:p w14:paraId="0BB4B76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газовые котельные – 5 шт. из них 3 шт. для подачи тепла населению, объектам соцкультбыта и прочим потребителям;</w:t>
      </w:r>
    </w:p>
    <w:p w14:paraId="2EEDD47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Все газовые котельные оборудованы коммерческими узлами учета газа. По мере возможности были заменены устаревшие газовые котлы, на котлы с наибольшим КПД. В основном на весь округа газифицирован, отопление – от индивидуальных газовых приборов (для жилфонда) и или газовых котельных (для прочих потребителей). Незначительная часть населения и прочих потребителей пользуется услугой по центральному теплоснабжению в окружном центре – село Большое Болдино.</w:t>
      </w:r>
    </w:p>
    <w:p w14:paraId="74FCF3C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Ежегодно в период к подготовке к осенне-зимнему периоду ведутся работы по капитальному и текущему ремонту инженерной инфраструктуры. Это позволяет предупредить возможность возникновения аварийных ситуаций в зимний период и как следствие потерь энергоресурсов и воды при передаче потребителям.</w:t>
      </w:r>
    </w:p>
    <w:p w14:paraId="27221B7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связи с принятием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2013 года в МУП ЖКХ «Коммунальник» проведено энергетическое обследование, разработана программа в области энергосбережения и повышения энергетической эффективности. В соответствии с законодательством организована работа по установке приборов учёта воды, как в жилищном фонде, так и в организациях с участием муниципального образования.</w:t>
      </w:r>
    </w:p>
    <w:p w14:paraId="6284D1B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дальнейшем планируется совершенствование проводимых мероприятий энергосбережения с учётом применения новых технологий и дооснащение современными приборами учёта воды муниципального образования.</w:t>
      </w:r>
    </w:p>
    <w:p w14:paraId="1C6D39E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направлена на повышение эффективности энергетических обследований, снижение удельных расходов потребления топлива на выработку энергоресурсов, снижение потерь при передаче энергоресурсов, стимулирование мер по снижению энергоемкости систем коммунальной инфраструктуры, формирование условий и механизмов, способствующих появлению и реализации проектов в области энергосбережения.</w:t>
      </w:r>
    </w:p>
    <w:p w14:paraId="255270FD" w14:textId="77777777" w:rsidR="00F9745F" w:rsidRPr="00181A41" w:rsidRDefault="00F9745F">
      <w:pPr>
        <w:ind w:right="-2"/>
        <w:jc w:val="both"/>
        <w:rPr>
          <w:rFonts w:ascii="Times New Roman" w:hAnsi="Times New Roman"/>
          <w:color w:val="000000" w:themeColor="text1"/>
          <w:szCs w:val="24"/>
        </w:rPr>
      </w:pPr>
    </w:p>
    <w:p w14:paraId="66C5643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3.2.2.2. Приоритеты муниципальной политики в сфере реализации подпрограммы, цели и задачи подпрограммы.</w:t>
      </w:r>
    </w:p>
    <w:p w14:paraId="3DA3593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подпрограммы -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–Большеболдинский муниципальный округа.</w:t>
      </w:r>
    </w:p>
    <w:p w14:paraId="3EA18F4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Для достижения цели подпрограммы решаются следующие задачи: </w:t>
      </w:r>
    </w:p>
    <w:p w14:paraId="5701A46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(муниципальными унитарными предприятиями); </w:t>
      </w:r>
    </w:p>
    <w:p w14:paraId="750BE91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Повышение энергетической эффективности использования энергоресурсов в системе коммунальной инфраструктуры; </w:t>
      </w:r>
    </w:p>
    <w:p w14:paraId="64F9041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Формирование комплексной системы учёта и мониторинга в сфере энергоэффективности;</w:t>
      </w:r>
    </w:p>
    <w:p w14:paraId="401FF619"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Повышение уровня оснащенности объектов муниципального образования приборами учета воды;</w:t>
      </w:r>
    </w:p>
    <w:p w14:paraId="2530F8F2"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5. Стимулирование привлечения внебюджетных инвестиций в реализацию мероприятий (проектов) в области энергосбережения и повышения энергетической эффективности, в т.ч. через механизм энергосервисных контрактов;</w:t>
      </w:r>
    </w:p>
    <w:p w14:paraId="62CB29E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6. Подготовка и стимулирование работников, ответственных за энергосбережение и повышение энергетической эффективности.</w:t>
      </w:r>
    </w:p>
    <w:p w14:paraId="2713D338" w14:textId="77777777" w:rsidR="00F9745F" w:rsidRPr="00181A41" w:rsidRDefault="00F9745F">
      <w:pPr>
        <w:ind w:right="-2"/>
        <w:jc w:val="both"/>
        <w:rPr>
          <w:rFonts w:ascii="Times New Roman" w:hAnsi="Times New Roman"/>
          <w:color w:val="000000" w:themeColor="text1"/>
          <w:szCs w:val="24"/>
        </w:rPr>
      </w:pPr>
    </w:p>
    <w:p w14:paraId="3E9AE3A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3.2.2.3. Сроки и этапы реализации подпрограммы </w:t>
      </w:r>
    </w:p>
    <w:p w14:paraId="571D9055" w14:textId="77777777" w:rsidR="00F9745F" w:rsidRPr="00181A41" w:rsidRDefault="00F9745F">
      <w:pPr>
        <w:ind w:right="-2"/>
        <w:jc w:val="both"/>
        <w:rPr>
          <w:rFonts w:ascii="Times New Roman" w:hAnsi="Times New Roman"/>
          <w:color w:val="000000" w:themeColor="text1"/>
          <w:szCs w:val="24"/>
        </w:rPr>
      </w:pPr>
    </w:p>
    <w:p w14:paraId="2436EBF7"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разрабатывается на период с 2016 до 2028 года и реализуется в девять этапов.</w:t>
      </w:r>
    </w:p>
    <w:p w14:paraId="6A072976" w14:textId="77777777" w:rsidR="00F9745F" w:rsidRPr="00181A41" w:rsidRDefault="00F9745F">
      <w:pPr>
        <w:ind w:right="-2"/>
        <w:jc w:val="both"/>
        <w:rPr>
          <w:rFonts w:ascii="Times New Roman" w:hAnsi="Times New Roman"/>
          <w:color w:val="000000" w:themeColor="text1"/>
          <w:szCs w:val="24"/>
        </w:rPr>
      </w:pPr>
    </w:p>
    <w:p w14:paraId="2FCE7FB1"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3.2.2.4. Перечень основных мероприятий подпрограммы приведен в таблице 1      Программы.</w:t>
      </w:r>
    </w:p>
    <w:p w14:paraId="20056B64" w14:textId="77777777" w:rsidR="00F9745F" w:rsidRPr="00181A41" w:rsidRDefault="00F9745F">
      <w:pPr>
        <w:ind w:right="-2"/>
        <w:jc w:val="both"/>
        <w:rPr>
          <w:rFonts w:ascii="Times New Roman" w:hAnsi="Times New Roman"/>
          <w:color w:val="000000" w:themeColor="text1"/>
          <w:szCs w:val="24"/>
        </w:rPr>
      </w:pPr>
    </w:p>
    <w:p w14:paraId="0AF596C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3.2.2.5. Индикаторы достижения цели и непосредственные результаты реализации подпрограммы </w:t>
      </w:r>
    </w:p>
    <w:p w14:paraId="0AA4F8CE" w14:textId="77777777" w:rsidR="00F9745F" w:rsidRPr="00181A41" w:rsidRDefault="00F9745F">
      <w:pPr>
        <w:ind w:right="-2"/>
        <w:jc w:val="both"/>
        <w:rPr>
          <w:rFonts w:ascii="Times New Roman" w:hAnsi="Times New Roman"/>
          <w:color w:val="000000" w:themeColor="text1"/>
          <w:szCs w:val="24"/>
        </w:rPr>
      </w:pPr>
    </w:p>
    <w:p w14:paraId="75E99B06"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подпрограммы приведена в таблице 2 Программы.</w:t>
      </w:r>
    </w:p>
    <w:p w14:paraId="1DED2B1F" w14:textId="77777777" w:rsidR="00F9745F" w:rsidRPr="00181A41" w:rsidRDefault="00F9745F">
      <w:pPr>
        <w:ind w:right="-2"/>
        <w:jc w:val="both"/>
        <w:rPr>
          <w:rFonts w:ascii="Times New Roman" w:hAnsi="Times New Roman"/>
          <w:color w:val="000000" w:themeColor="text1"/>
          <w:szCs w:val="24"/>
        </w:rPr>
      </w:pPr>
    </w:p>
    <w:p w14:paraId="2E9BF42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3.2.2.6. Меры правового регулирования.</w:t>
      </w:r>
    </w:p>
    <w:p w14:paraId="2FF1E58A" w14:textId="77777777" w:rsidR="00F9745F" w:rsidRPr="00181A41" w:rsidRDefault="00F9745F">
      <w:pPr>
        <w:ind w:right="-2"/>
        <w:jc w:val="both"/>
        <w:rPr>
          <w:rFonts w:ascii="Times New Roman" w:hAnsi="Times New Roman"/>
          <w:color w:val="000000" w:themeColor="text1"/>
          <w:szCs w:val="24"/>
        </w:rPr>
      </w:pPr>
    </w:p>
    <w:p w14:paraId="6DFFBE8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Сведения об основных мерах правового регулирования подпрограммы приведены в таблице 3 Программы.</w:t>
      </w:r>
    </w:p>
    <w:p w14:paraId="073CB090" w14:textId="77777777" w:rsidR="00F9745F" w:rsidRPr="00181A41" w:rsidRDefault="00F9745F">
      <w:pPr>
        <w:ind w:right="-2"/>
        <w:jc w:val="both"/>
        <w:rPr>
          <w:rFonts w:ascii="Times New Roman" w:hAnsi="Times New Roman"/>
          <w:color w:val="000000" w:themeColor="text1"/>
          <w:szCs w:val="24"/>
        </w:rPr>
      </w:pPr>
    </w:p>
    <w:p w14:paraId="3E4E394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14:paraId="59F88F78" w14:textId="77777777" w:rsidR="00F9745F" w:rsidRPr="00181A41" w:rsidRDefault="00F9745F">
      <w:pPr>
        <w:ind w:right="-2"/>
        <w:jc w:val="both"/>
        <w:rPr>
          <w:rFonts w:ascii="Times New Roman" w:hAnsi="Times New Roman"/>
          <w:color w:val="000000" w:themeColor="text1"/>
          <w:szCs w:val="24"/>
        </w:rPr>
      </w:pPr>
    </w:p>
    <w:p w14:paraId="2FA4C24A"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организаций с участием муниципального образования приведены в таблице 5 Программы.</w:t>
      </w:r>
    </w:p>
    <w:p w14:paraId="5EBE6699" w14:textId="77777777" w:rsidR="00F9745F" w:rsidRPr="00181A41" w:rsidRDefault="00F9745F">
      <w:pPr>
        <w:ind w:right="-2"/>
        <w:jc w:val="both"/>
        <w:rPr>
          <w:rFonts w:ascii="Times New Roman" w:hAnsi="Times New Roman"/>
          <w:color w:val="000000" w:themeColor="text1"/>
          <w:szCs w:val="24"/>
        </w:rPr>
      </w:pPr>
    </w:p>
    <w:p w14:paraId="4972F3FE"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3.2.2.8. Обоснование объема финансовых ресурсов</w:t>
      </w:r>
    </w:p>
    <w:p w14:paraId="5A072D24" w14:textId="77777777" w:rsidR="00F9745F" w:rsidRPr="00181A41" w:rsidRDefault="00F9745F">
      <w:pPr>
        <w:ind w:right="-2"/>
        <w:jc w:val="both"/>
        <w:rPr>
          <w:rFonts w:ascii="Times New Roman" w:hAnsi="Times New Roman"/>
          <w:color w:val="000000" w:themeColor="text1"/>
          <w:szCs w:val="24"/>
        </w:rPr>
      </w:pPr>
    </w:p>
    <w:p w14:paraId="605B9E0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14:paraId="35CB9970" w14:textId="77777777" w:rsidR="00F9745F" w:rsidRPr="00181A41" w:rsidRDefault="00F9745F">
      <w:pPr>
        <w:ind w:right="-2"/>
        <w:jc w:val="both"/>
        <w:rPr>
          <w:rFonts w:ascii="Times New Roman" w:hAnsi="Times New Roman"/>
          <w:color w:val="000000" w:themeColor="text1"/>
          <w:szCs w:val="24"/>
        </w:rPr>
      </w:pPr>
    </w:p>
    <w:p w14:paraId="5ECA3E6B"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3.2.2.9. Анализ рисков реализации подпрограммы</w:t>
      </w:r>
    </w:p>
    <w:p w14:paraId="0FC97BD2" w14:textId="77777777" w:rsidR="00F9745F" w:rsidRPr="00181A41" w:rsidRDefault="00F9745F">
      <w:pPr>
        <w:ind w:right="-2"/>
        <w:jc w:val="both"/>
        <w:rPr>
          <w:rFonts w:ascii="Times New Roman" w:hAnsi="Times New Roman"/>
          <w:color w:val="000000" w:themeColor="text1"/>
          <w:szCs w:val="24"/>
        </w:rPr>
      </w:pPr>
    </w:p>
    <w:p w14:paraId="3F9FDED0"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подпрограммы можно выделить следующие риски, оказывающие влияние на достижение цели и задач подпрограммы:</w:t>
      </w:r>
    </w:p>
    <w:p w14:paraId="73339BE3"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Изменение законодательства на федеральном и региональном уровнях, регулирующего бюджетные отношения в сфере энергоэффективности.</w:t>
      </w:r>
    </w:p>
    <w:p w14:paraId="1DF05ADD"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Недостаточный уровень софинансирования подпрограммы из внебюджетных источников.</w:t>
      </w:r>
    </w:p>
    <w:p w14:paraId="28DA8C74"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Недостаточный объем собственных средств организаций, участвующих в реализации Программы, может потребовать уточнения объемов финансирования и сроки реализации программных мероприятий, что потребует внесения изменений в подпрограмму.</w:t>
      </w:r>
    </w:p>
    <w:p w14:paraId="634B1282" w14:textId="77777777" w:rsidR="00F9745F" w:rsidRPr="00181A41" w:rsidRDefault="00F9745F">
      <w:pPr>
        <w:ind w:right="-2"/>
        <w:jc w:val="both"/>
        <w:rPr>
          <w:rFonts w:ascii="Times New Roman" w:hAnsi="Times New Roman"/>
          <w:color w:val="000000" w:themeColor="text1"/>
          <w:szCs w:val="24"/>
        </w:rPr>
      </w:pPr>
    </w:p>
    <w:p w14:paraId="5211F34C" w14:textId="77777777" w:rsidR="00F9745F" w:rsidRPr="00181A41" w:rsidRDefault="00F9745F">
      <w:pPr>
        <w:ind w:right="-2"/>
        <w:jc w:val="both"/>
        <w:rPr>
          <w:rFonts w:ascii="Times New Roman" w:hAnsi="Times New Roman"/>
          <w:color w:val="000000" w:themeColor="text1"/>
          <w:szCs w:val="24"/>
        </w:rPr>
      </w:pPr>
    </w:p>
    <w:p w14:paraId="15AF7DE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3.3. Подпрограмма 3. «Развитие сферы жилищно-коммунального хозяйства Большеболдинского муниципального округа Нижегородской области»</w:t>
      </w:r>
    </w:p>
    <w:p w14:paraId="087EECB4" w14:textId="77777777" w:rsidR="00F9745F" w:rsidRPr="00181A41" w:rsidRDefault="00F9745F">
      <w:pPr>
        <w:ind w:right="-2"/>
        <w:jc w:val="both"/>
        <w:rPr>
          <w:rFonts w:ascii="Times New Roman" w:hAnsi="Times New Roman"/>
          <w:color w:val="000000" w:themeColor="text1"/>
          <w:szCs w:val="24"/>
        </w:rPr>
      </w:pPr>
    </w:p>
    <w:p w14:paraId="084B75AF" w14:textId="77777777"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Справочно: мероприятия Подпрограммы 3 «Развитие сферы жилищно-коммунального хозяйства Большеболдинского муниципального округа Нижегородской области», в январе 2022 года перенесены в муниципальную программу «Обеспечение населения Большеболдинского муниципального района услугами в сфере жилищно-коммунального хозяйства», утвержденную постановлением администрации Большеболдинского муниципального района от 31.01.2022 г. № 23</w:t>
      </w:r>
    </w:p>
    <w:sectPr w:rsidR="00F9745F" w:rsidRPr="00181A41">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7250F"/>
    <w:multiLevelType w:val="multilevel"/>
    <w:tmpl w:val="36372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38"/>
    <w:rsid w:val="00004EC6"/>
    <w:rsid w:val="00006E13"/>
    <w:rsid w:val="0001723E"/>
    <w:rsid w:val="000239B0"/>
    <w:rsid w:val="00023C71"/>
    <w:rsid w:val="00036390"/>
    <w:rsid w:val="000415EF"/>
    <w:rsid w:val="00041669"/>
    <w:rsid w:val="00044255"/>
    <w:rsid w:val="00044AED"/>
    <w:rsid w:val="00045213"/>
    <w:rsid w:val="0004531B"/>
    <w:rsid w:val="000609EA"/>
    <w:rsid w:val="0006423F"/>
    <w:rsid w:val="00065459"/>
    <w:rsid w:val="000662E7"/>
    <w:rsid w:val="00073460"/>
    <w:rsid w:val="00076238"/>
    <w:rsid w:val="00080382"/>
    <w:rsid w:val="00081F26"/>
    <w:rsid w:val="00090179"/>
    <w:rsid w:val="000A3D73"/>
    <w:rsid w:val="000A41FE"/>
    <w:rsid w:val="000A61C6"/>
    <w:rsid w:val="000A7852"/>
    <w:rsid w:val="000B0173"/>
    <w:rsid w:val="000B10B1"/>
    <w:rsid w:val="000B1476"/>
    <w:rsid w:val="000B40AC"/>
    <w:rsid w:val="000B4FD8"/>
    <w:rsid w:val="000B70C2"/>
    <w:rsid w:val="000B7CED"/>
    <w:rsid w:val="000C0F9A"/>
    <w:rsid w:val="000C3353"/>
    <w:rsid w:val="000D0B47"/>
    <w:rsid w:val="000D1DF6"/>
    <w:rsid w:val="000D5736"/>
    <w:rsid w:val="000E4A0D"/>
    <w:rsid w:val="000E5F9C"/>
    <w:rsid w:val="000E61F7"/>
    <w:rsid w:val="000E69EE"/>
    <w:rsid w:val="000E6A35"/>
    <w:rsid w:val="000F62BF"/>
    <w:rsid w:val="00100557"/>
    <w:rsid w:val="0010473F"/>
    <w:rsid w:val="00105A21"/>
    <w:rsid w:val="00113ED6"/>
    <w:rsid w:val="00117333"/>
    <w:rsid w:val="00121A79"/>
    <w:rsid w:val="00122C24"/>
    <w:rsid w:val="001244BA"/>
    <w:rsid w:val="0012520E"/>
    <w:rsid w:val="00127864"/>
    <w:rsid w:val="00133772"/>
    <w:rsid w:val="0013480F"/>
    <w:rsid w:val="00136478"/>
    <w:rsid w:val="001370AA"/>
    <w:rsid w:val="00147962"/>
    <w:rsid w:val="001508B9"/>
    <w:rsid w:val="00151028"/>
    <w:rsid w:val="00155DDF"/>
    <w:rsid w:val="0015796A"/>
    <w:rsid w:val="00157A12"/>
    <w:rsid w:val="00164E35"/>
    <w:rsid w:val="00165621"/>
    <w:rsid w:val="00166DF6"/>
    <w:rsid w:val="0016734D"/>
    <w:rsid w:val="001711CF"/>
    <w:rsid w:val="00176642"/>
    <w:rsid w:val="00181A41"/>
    <w:rsid w:val="00183D63"/>
    <w:rsid w:val="00184C69"/>
    <w:rsid w:val="00185E80"/>
    <w:rsid w:val="0018667E"/>
    <w:rsid w:val="001871C8"/>
    <w:rsid w:val="00190033"/>
    <w:rsid w:val="0019124E"/>
    <w:rsid w:val="00194ECC"/>
    <w:rsid w:val="00196280"/>
    <w:rsid w:val="001B1613"/>
    <w:rsid w:val="001B2E6B"/>
    <w:rsid w:val="001B3191"/>
    <w:rsid w:val="001B42EB"/>
    <w:rsid w:val="001B52B9"/>
    <w:rsid w:val="001B68E9"/>
    <w:rsid w:val="001C0C3F"/>
    <w:rsid w:val="001C279F"/>
    <w:rsid w:val="001C341D"/>
    <w:rsid w:val="001C490A"/>
    <w:rsid w:val="001C77A3"/>
    <w:rsid w:val="001D060F"/>
    <w:rsid w:val="001D1A4B"/>
    <w:rsid w:val="001D3DF8"/>
    <w:rsid w:val="001D6513"/>
    <w:rsid w:val="001D6A22"/>
    <w:rsid w:val="001E1B15"/>
    <w:rsid w:val="001E2D40"/>
    <w:rsid w:val="001E5A71"/>
    <w:rsid w:val="001E6ED8"/>
    <w:rsid w:val="001F3295"/>
    <w:rsid w:val="001F60DF"/>
    <w:rsid w:val="00202871"/>
    <w:rsid w:val="00204C6F"/>
    <w:rsid w:val="00204F4F"/>
    <w:rsid w:val="00205431"/>
    <w:rsid w:val="0020757C"/>
    <w:rsid w:val="002175F7"/>
    <w:rsid w:val="00222869"/>
    <w:rsid w:val="0022373E"/>
    <w:rsid w:val="002245D4"/>
    <w:rsid w:val="00226913"/>
    <w:rsid w:val="00226DE1"/>
    <w:rsid w:val="00231067"/>
    <w:rsid w:val="00231453"/>
    <w:rsid w:val="00231C0B"/>
    <w:rsid w:val="002320B0"/>
    <w:rsid w:val="0023227C"/>
    <w:rsid w:val="00243C8E"/>
    <w:rsid w:val="002446D3"/>
    <w:rsid w:val="00244809"/>
    <w:rsid w:val="00244DCC"/>
    <w:rsid w:val="0024518A"/>
    <w:rsid w:val="002458DB"/>
    <w:rsid w:val="00251C04"/>
    <w:rsid w:val="00251E7A"/>
    <w:rsid w:val="00252D5C"/>
    <w:rsid w:val="00253943"/>
    <w:rsid w:val="002579E4"/>
    <w:rsid w:val="00267567"/>
    <w:rsid w:val="002805E0"/>
    <w:rsid w:val="00284705"/>
    <w:rsid w:val="00290A85"/>
    <w:rsid w:val="00291505"/>
    <w:rsid w:val="00291D80"/>
    <w:rsid w:val="00292E6E"/>
    <w:rsid w:val="0029610F"/>
    <w:rsid w:val="002A46C9"/>
    <w:rsid w:val="002A57F7"/>
    <w:rsid w:val="002A67D3"/>
    <w:rsid w:val="002B0906"/>
    <w:rsid w:val="002B41B8"/>
    <w:rsid w:val="002B5544"/>
    <w:rsid w:val="002B7737"/>
    <w:rsid w:val="002C1C5F"/>
    <w:rsid w:val="002C55BB"/>
    <w:rsid w:val="002C5C4A"/>
    <w:rsid w:val="002C74C4"/>
    <w:rsid w:val="002D377B"/>
    <w:rsid w:val="002D7D38"/>
    <w:rsid w:val="002E3159"/>
    <w:rsid w:val="002E56D8"/>
    <w:rsid w:val="002F3CA5"/>
    <w:rsid w:val="002F670F"/>
    <w:rsid w:val="002F781B"/>
    <w:rsid w:val="003005A0"/>
    <w:rsid w:val="0030212C"/>
    <w:rsid w:val="00303164"/>
    <w:rsid w:val="0030367A"/>
    <w:rsid w:val="003046A2"/>
    <w:rsid w:val="00304870"/>
    <w:rsid w:val="00307DAD"/>
    <w:rsid w:val="00310BEE"/>
    <w:rsid w:val="00311FAF"/>
    <w:rsid w:val="00312B2F"/>
    <w:rsid w:val="00313B0E"/>
    <w:rsid w:val="0031490D"/>
    <w:rsid w:val="00314BA9"/>
    <w:rsid w:val="00315308"/>
    <w:rsid w:val="003155BF"/>
    <w:rsid w:val="00316B4D"/>
    <w:rsid w:val="00317635"/>
    <w:rsid w:val="0031794F"/>
    <w:rsid w:val="00317A6F"/>
    <w:rsid w:val="00331603"/>
    <w:rsid w:val="003320D5"/>
    <w:rsid w:val="00342612"/>
    <w:rsid w:val="00344DFA"/>
    <w:rsid w:val="00345876"/>
    <w:rsid w:val="0035122C"/>
    <w:rsid w:val="0035175A"/>
    <w:rsid w:val="00354F62"/>
    <w:rsid w:val="00356D9B"/>
    <w:rsid w:val="00360261"/>
    <w:rsid w:val="00361F38"/>
    <w:rsid w:val="00362B44"/>
    <w:rsid w:val="00362E71"/>
    <w:rsid w:val="00363737"/>
    <w:rsid w:val="00364400"/>
    <w:rsid w:val="00364EF3"/>
    <w:rsid w:val="003655E1"/>
    <w:rsid w:val="00374008"/>
    <w:rsid w:val="003744DE"/>
    <w:rsid w:val="003745A9"/>
    <w:rsid w:val="00375446"/>
    <w:rsid w:val="00383AD0"/>
    <w:rsid w:val="003842CC"/>
    <w:rsid w:val="00394092"/>
    <w:rsid w:val="00396FBA"/>
    <w:rsid w:val="0039743F"/>
    <w:rsid w:val="00397892"/>
    <w:rsid w:val="003A160F"/>
    <w:rsid w:val="003B13A8"/>
    <w:rsid w:val="003B2A2A"/>
    <w:rsid w:val="003B4EA1"/>
    <w:rsid w:val="003B57C1"/>
    <w:rsid w:val="003C15C6"/>
    <w:rsid w:val="003C2467"/>
    <w:rsid w:val="003C4E51"/>
    <w:rsid w:val="003C7A16"/>
    <w:rsid w:val="003D130B"/>
    <w:rsid w:val="003D312F"/>
    <w:rsid w:val="003D6BC7"/>
    <w:rsid w:val="003D7946"/>
    <w:rsid w:val="003E5F37"/>
    <w:rsid w:val="003F1698"/>
    <w:rsid w:val="003F19BA"/>
    <w:rsid w:val="003F1C51"/>
    <w:rsid w:val="003F4CF9"/>
    <w:rsid w:val="003F4F63"/>
    <w:rsid w:val="003F5CF1"/>
    <w:rsid w:val="003F67FE"/>
    <w:rsid w:val="003F6C85"/>
    <w:rsid w:val="004004D3"/>
    <w:rsid w:val="004047B9"/>
    <w:rsid w:val="00410948"/>
    <w:rsid w:val="00410DDE"/>
    <w:rsid w:val="00411D56"/>
    <w:rsid w:val="00412CFF"/>
    <w:rsid w:val="004135A3"/>
    <w:rsid w:val="004142BA"/>
    <w:rsid w:val="00414F4A"/>
    <w:rsid w:val="00421986"/>
    <w:rsid w:val="004254B1"/>
    <w:rsid w:val="004359DA"/>
    <w:rsid w:val="00440272"/>
    <w:rsid w:val="00442C52"/>
    <w:rsid w:val="00443B95"/>
    <w:rsid w:val="00452D3A"/>
    <w:rsid w:val="004555B7"/>
    <w:rsid w:val="00465078"/>
    <w:rsid w:val="004676E8"/>
    <w:rsid w:val="00470889"/>
    <w:rsid w:val="0047432D"/>
    <w:rsid w:val="00477901"/>
    <w:rsid w:val="00480651"/>
    <w:rsid w:val="00480784"/>
    <w:rsid w:val="004959F2"/>
    <w:rsid w:val="004A0A3F"/>
    <w:rsid w:val="004A4963"/>
    <w:rsid w:val="004A6D1E"/>
    <w:rsid w:val="004B1E89"/>
    <w:rsid w:val="004B278C"/>
    <w:rsid w:val="004B5065"/>
    <w:rsid w:val="004B5BE0"/>
    <w:rsid w:val="004B7D00"/>
    <w:rsid w:val="004C43B4"/>
    <w:rsid w:val="004C4980"/>
    <w:rsid w:val="004D7C1C"/>
    <w:rsid w:val="004E1950"/>
    <w:rsid w:val="004E3326"/>
    <w:rsid w:val="004E3916"/>
    <w:rsid w:val="004E53A8"/>
    <w:rsid w:val="004E597D"/>
    <w:rsid w:val="004E7F0B"/>
    <w:rsid w:val="004F4BDF"/>
    <w:rsid w:val="004F4DAC"/>
    <w:rsid w:val="004F4E10"/>
    <w:rsid w:val="004F4EB6"/>
    <w:rsid w:val="004F6198"/>
    <w:rsid w:val="004F7435"/>
    <w:rsid w:val="004F7613"/>
    <w:rsid w:val="00505E34"/>
    <w:rsid w:val="00507211"/>
    <w:rsid w:val="0051524F"/>
    <w:rsid w:val="00526E27"/>
    <w:rsid w:val="0053003F"/>
    <w:rsid w:val="00535D8B"/>
    <w:rsid w:val="005400D9"/>
    <w:rsid w:val="00540ABD"/>
    <w:rsid w:val="00541049"/>
    <w:rsid w:val="005416BB"/>
    <w:rsid w:val="00545E0E"/>
    <w:rsid w:val="0055211F"/>
    <w:rsid w:val="005537BD"/>
    <w:rsid w:val="00555101"/>
    <w:rsid w:val="005647E6"/>
    <w:rsid w:val="00565D7A"/>
    <w:rsid w:val="0057016B"/>
    <w:rsid w:val="00571838"/>
    <w:rsid w:val="00571914"/>
    <w:rsid w:val="00572855"/>
    <w:rsid w:val="00576ACB"/>
    <w:rsid w:val="00580744"/>
    <w:rsid w:val="00581305"/>
    <w:rsid w:val="00581800"/>
    <w:rsid w:val="00583AE8"/>
    <w:rsid w:val="00585037"/>
    <w:rsid w:val="0058529F"/>
    <w:rsid w:val="00585664"/>
    <w:rsid w:val="005857A4"/>
    <w:rsid w:val="00590DE4"/>
    <w:rsid w:val="00594DE7"/>
    <w:rsid w:val="0059527A"/>
    <w:rsid w:val="005A2025"/>
    <w:rsid w:val="005B0D74"/>
    <w:rsid w:val="005B3DB4"/>
    <w:rsid w:val="005B5155"/>
    <w:rsid w:val="005B676F"/>
    <w:rsid w:val="005B76DB"/>
    <w:rsid w:val="005C2261"/>
    <w:rsid w:val="005C3264"/>
    <w:rsid w:val="005C540E"/>
    <w:rsid w:val="005D06A2"/>
    <w:rsid w:val="005D593D"/>
    <w:rsid w:val="005E043E"/>
    <w:rsid w:val="005E660F"/>
    <w:rsid w:val="005E75D1"/>
    <w:rsid w:val="005F076E"/>
    <w:rsid w:val="005F0F66"/>
    <w:rsid w:val="005F1E64"/>
    <w:rsid w:val="00601FBF"/>
    <w:rsid w:val="006050C8"/>
    <w:rsid w:val="00614D40"/>
    <w:rsid w:val="00617B2A"/>
    <w:rsid w:val="006232A5"/>
    <w:rsid w:val="006263DD"/>
    <w:rsid w:val="006329EF"/>
    <w:rsid w:val="0063384D"/>
    <w:rsid w:val="00634493"/>
    <w:rsid w:val="0063516D"/>
    <w:rsid w:val="00635615"/>
    <w:rsid w:val="006406E9"/>
    <w:rsid w:val="00650606"/>
    <w:rsid w:val="00660B0F"/>
    <w:rsid w:val="00661F54"/>
    <w:rsid w:val="00662F6E"/>
    <w:rsid w:val="00665854"/>
    <w:rsid w:val="00666DCB"/>
    <w:rsid w:val="0067015D"/>
    <w:rsid w:val="00677429"/>
    <w:rsid w:val="00684109"/>
    <w:rsid w:val="00686AA6"/>
    <w:rsid w:val="00691803"/>
    <w:rsid w:val="00696A03"/>
    <w:rsid w:val="006A46BE"/>
    <w:rsid w:val="006B24EE"/>
    <w:rsid w:val="006B57E8"/>
    <w:rsid w:val="006B5EDA"/>
    <w:rsid w:val="006B5FA4"/>
    <w:rsid w:val="006B7D59"/>
    <w:rsid w:val="006C0F77"/>
    <w:rsid w:val="006C495D"/>
    <w:rsid w:val="006D0BE1"/>
    <w:rsid w:val="006D4529"/>
    <w:rsid w:val="006D529F"/>
    <w:rsid w:val="006E0725"/>
    <w:rsid w:val="006E408A"/>
    <w:rsid w:val="006E58F6"/>
    <w:rsid w:val="006E76FA"/>
    <w:rsid w:val="006F10B9"/>
    <w:rsid w:val="006F36F1"/>
    <w:rsid w:val="006F7367"/>
    <w:rsid w:val="006F79A3"/>
    <w:rsid w:val="007017DA"/>
    <w:rsid w:val="00701820"/>
    <w:rsid w:val="0070270D"/>
    <w:rsid w:val="00705508"/>
    <w:rsid w:val="00706D4A"/>
    <w:rsid w:val="00726D26"/>
    <w:rsid w:val="0072753E"/>
    <w:rsid w:val="00727D38"/>
    <w:rsid w:val="00734DCC"/>
    <w:rsid w:val="00741C55"/>
    <w:rsid w:val="007512C6"/>
    <w:rsid w:val="00751877"/>
    <w:rsid w:val="00753AD9"/>
    <w:rsid w:val="00755F91"/>
    <w:rsid w:val="00760023"/>
    <w:rsid w:val="007638F5"/>
    <w:rsid w:val="00764EB6"/>
    <w:rsid w:val="00765248"/>
    <w:rsid w:val="0076680A"/>
    <w:rsid w:val="00767DEB"/>
    <w:rsid w:val="007711CB"/>
    <w:rsid w:val="00771378"/>
    <w:rsid w:val="007811EB"/>
    <w:rsid w:val="00786B41"/>
    <w:rsid w:val="0079404D"/>
    <w:rsid w:val="00794C88"/>
    <w:rsid w:val="007974CF"/>
    <w:rsid w:val="007A4203"/>
    <w:rsid w:val="007A7035"/>
    <w:rsid w:val="007A7191"/>
    <w:rsid w:val="007B0FB8"/>
    <w:rsid w:val="007B3645"/>
    <w:rsid w:val="007B38ED"/>
    <w:rsid w:val="007B3B2C"/>
    <w:rsid w:val="007B5097"/>
    <w:rsid w:val="007B6F5A"/>
    <w:rsid w:val="007C0E7A"/>
    <w:rsid w:val="007C37B8"/>
    <w:rsid w:val="007C43B7"/>
    <w:rsid w:val="007C462C"/>
    <w:rsid w:val="007C5CBE"/>
    <w:rsid w:val="007D10EB"/>
    <w:rsid w:val="007D653F"/>
    <w:rsid w:val="007E0ED6"/>
    <w:rsid w:val="007E6276"/>
    <w:rsid w:val="007E62D9"/>
    <w:rsid w:val="007F21D2"/>
    <w:rsid w:val="007F6662"/>
    <w:rsid w:val="008051BC"/>
    <w:rsid w:val="008067C0"/>
    <w:rsid w:val="00816F56"/>
    <w:rsid w:val="00832D0D"/>
    <w:rsid w:val="00833023"/>
    <w:rsid w:val="00833E16"/>
    <w:rsid w:val="00835C0A"/>
    <w:rsid w:val="0083613F"/>
    <w:rsid w:val="00837603"/>
    <w:rsid w:val="008401B2"/>
    <w:rsid w:val="00840FB0"/>
    <w:rsid w:val="00841C36"/>
    <w:rsid w:val="00843260"/>
    <w:rsid w:val="008445C4"/>
    <w:rsid w:val="00845ECE"/>
    <w:rsid w:val="008511A6"/>
    <w:rsid w:val="00851D52"/>
    <w:rsid w:val="00852BD6"/>
    <w:rsid w:val="00854D67"/>
    <w:rsid w:val="008554C7"/>
    <w:rsid w:val="00857ACF"/>
    <w:rsid w:val="008629A7"/>
    <w:rsid w:val="00865F07"/>
    <w:rsid w:val="00866EB2"/>
    <w:rsid w:val="008707C5"/>
    <w:rsid w:val="00875253"/>
    <w:rsid w:val="00875AA2"/>
    <w:rsid w:val="00875C35"/>
    <w:rsid w:val="008808C2"/>
    <w:rsid w:val="008877BB"/>
    <w:rsid w:val="008977AE"/>
    <w:rsid w:val="008A2623"/>
    <w:rsid w:val="008A2DDE"/>
    <w:rsid w:val="008A48D7"/>
    <w:rsid w:val="008B02D6"/>
    <w:rsid w:val="008B2A4B"/>
    <w:rsid w:val="008B2B0E"/>
    <w:rsid w:val="008B4597"/>
    <w:rsid w:val="008B652B"/>
    <w:rsid w:val="008C40A5"/>
    <w:rsid w:val="008C4205"/>
    <w:rsid w:val="008D2CDA"/>
    <w:rsid w:val="008D4868"/>
    <w:rsid w:val="008D4B85"/>
    <w:rsid w:val="008D6F3B"/>
    <w:rsid w:val="008F19F6"/>
    <w:rsid w:val="008F22AB"/>
    <w:rsid w:val="008F33E4"/>
    <w:rsid w:val="0090046C"/>
    <w:rsid w:val="009043CB"/>
    <w:rsid w:val="0090531B"/>
    <w:rsid w:val="009054E2"/>
    <w:rsid w:val="009055BD"/>
    <w:rsid w:val="009101C0"/>
    <w:rsid w:val="0091188B"/>
    <w:rsid w:val="00914461"/>
    <w:rsid w:val="0092018A"/>
    <w:rsid w:val="009209C0"/>
    <w:rsid w:val="009257F5"/>
    <w:rsid w:val="009278FE"/>
    <w:rsid w:val="00935B0C"/>
    <w:rsid w:val="00936246"/>
    <w:rsid w:val="00936790"/>
    <w:rsid w:val="009421EF"/>
    <w:rsid w:val="009432CA"/>
    <w:rsid w:val="00943DAA"/>
    <w:rsid w:val="0094694A"/>
    <w:rsid w:val="0095183F"/>
    <w:rsid w:val="009533A5"/>
    <w:rsid w:val="009535C7"/>
    <w:rsid w:val="00953FB1"/>
    <w:rsid w:val="009608A0"/>
    <w:rsid w:val="00962EF0"/>
    <w:rsid w:val="00965D03"/>
    <w:rsid w:val="00967362"/>
    <w:rsid w:val="00967B41"/>
    <w:rsid w:val="00990E62"/>
    <w:rsid w:val="0099113A"/>
    <w:rsid w:val="009924B5"/>
    <w:rsid w:val="00994DDB"/>
    <w:rsid w:val="009A0604"/>
    <w:rsid w:val="009A1440"/>
    <w:rsid w:val="009A32EA"/>
    <w:rsid w:val="009A3534"/>
    <w:rsid w:val="009A7BC9"/>
    <w:rsid w:val="009B05B0"/>
    <w:rsid w:val="009B0C33"/>
    <w:rsid w:val="009B0F9F"/>
    <w:rsid w:val="009B1CE0"/>
    <w:rsid w:val="009B431D"/>
    <w:rsid w:val="009B7ABE"/>
    <w:rsid w:val="009C1C5D"/>
    <w:rsid w:val="009C7EF3"/>
    <w:rsid w:val="009D2E5D"/>
    <w:rsid w:val="009D4513"/>
    <w:rsid w:val="009D5F37"/>
    <w:rsid w:val="009E386C"/>
    <w:rsid w:val="009E471F"/>
    <w:rsid w:val="009E640C"/>
    <w:rsid w:val="009E646F"/>
    <w:rsid w:val="009F6FED"/>
    <w:rsid w:val="00A0036B"/>
    <w:rsid w:val="00A00725"/>
    <w:rsid w:val="00A009C9"/>
    <w:rsid w:val="00A02F0F"/>
    <w:rsid w:val="00A152F9"/>
    <w:rsid w:val="00A1716C"/>
    <w:rsid w:val="00A2102E"/>
    <w:rsid w:val="00A266FE"/>
    <w:rsid w:val="00A31179"/>
    <w:rsid w:val="00A32A41"/>
    <w:rsid w:val="00A3364F"/>
    <w:rsid w:val="00A3665F"/>
    <w:rsid w:val="00A419F3"/>
    <w:rsid w:val="00A431BB"/>
    <w:rsid w:val="00A431FA"/>
    <w:rsid w:val="00A44779"/>
    <w:rsid w:val="00A572B0"/>
    <w:rsid w:val="00A57A4F"/>
    <w:rsid w:val="00A60A77"/>
    <w:rsid w:val="00A61596"/>
    <w:rsid w:val="00A647CB"/>
    <w:rsid w:val="00A65359"/>
    <w:rsid w:val="00A67027"/>
    <w:rsid w:val="00A67AF8"/>
    <w:rsid w:val="00A719B3"/>
    <w:rsid w:val="00A72366"/>
    <w:rsid w:val="00A74CA8"/>
    <w:rsid w:val="00A819BC"/>
    <w:rsid w:val="00A828AA"/>
    <w:rsid w:val="00A86B5D"/>
    <w:rsid w:val="00A934C5"/>
    <w:rsid w:val="00A957C3"/>
    <w:rsid w:val="00A95C26"/>
    <w:rsid w:val="00AA179D"/>
    <w:rsid w:val="00AA78B3"/>
    <w:rsid w:val="00AA791B"/>
    <w:rsid w:val="00AB6640"/>
    <w:rsid w:val="00AC1275"/>
    <w:rsid w:val="00AC173F"/>
    <w:rsid w:val="00AC22B8"/>
    <w:rsid w:val="00AC36FC"/>
    <w:rsid w:val="00AC5089"/>
    <w:rsid w:val="00AC737B"/>
    <w:rsid w:val="00AD197C"/>
    <w:rsid w:val="00AD2857"/>
    <w:rsid w:val="00AD35D9"/>
    <w:rsid w:val="00AD377A"/>
    <w:rsid w:val="00AD54B7"/>
    <w:rsid w:val="00AD726E"/>
    <w:rsid w:val="00AE0FEE"/>
    <w:rsid w:val="00AE14F7"/>
    <w:rsid w:val="00AE26AA"/>
    <w:rsid w:val="00AE345F"/>
    <w:rsid w:val="00AF4103"/>
    <w:rsid w:val="00AF58F5"/>
    <w:rsid w:val="00AF6C01"/>
    <w:rsid w:val="00B026A7"/>
    <w:rsid w:val="00B05F01"/>
    <w:rsid w:val="00B070AE"/>
    <w:rsid w:val="00B071EA"/>
    <w:rsid w:val="00B10596"/>
    <w:rsid w:val="00B11590"/>
    <w:rsid w:val="00B15E65"/>
    <w:rsid w:val="00B22B66"/>
    <w:rsid w:val="00B27AD7"/>
    <w:rsid w:val="00B339A5"/>
    <w:rsid w:val="00B34901"/>
    <w:rsid w:val="00B37CB5"/>
    <w:rsid w:val="00B406B7"/>
    <w:rsid w:val="00B40BF2"/>
    <w:rsid w:val="00B40DDA"/>
    <w:rsid w:val="00B443D2"/>
    <w:rsid w:val="00B47553"/>
    <w:rsid w:val="00B47601"/>
    <w:rsid w:val="00B5111B"/>
    <w:rsid w:val="00B52598"/>
    <w:rsid w:val="00B52D61"/>
    <w:rsid w:val="00B5362A"/>
    <w:rsid w:val="00B5476F"/>
    <w:rsid w:val="00B617D1"/>
    <w:rsid w:val="00B63BC9"/>
    <w:rsid w:val="00B64A0B"/>
    <w:rsid w:val="00B65E9F"/>
    <w:rsid w:val="00B65EB9"/>
    <w:rsid w:val="00B66CAB"/>
    <w:rsid w:val="00B673AC"/>
    <w:rsid w:val="00B6751F"/>
    <w:rsid w:val="00B76D39"/>
    <w:rsid w:val="00B805E5"/>
    <w:rsid w:val="00B8367F"/>
    <w:rsid w:val="00B87F0F"/>
    <w:rsid w:val="00B94FFB"/>
    <w:rsid w:val="00BA155F"/>
    <w:rsid w:val="00BA3AA6"/>
    <w:rsid w:val="00BB4466"/>
    <w:rsid w:val="00BC33B8"/>
    <w:rsid w:val="00BC4B3D"/>
    <w:rsid w:val="00BC6810"/>
    <w:rsid w:val="00BC6868"/>
    <w:rsid w:val="00BD3369"/>
    <w:rsid w:val="00BD4D16"/>
    <w:rsid w:val="00BD7ED7"/>
    <w:rsid w:val="00BE4554"/>
    <w:rsid w:val="00BE7F49"/>
    <w:rsid w:val="00BF156B"/>
    <w:rsid w:val="00BF3D76"/>
    <w:rsid w:val="00C05486"/>
    <w:rsid w:val="00C05AA6"/>
    <w:rsid w:val="00C0776B"/>
    <w:rsid w:val="00C10F87"/>
    <w:rsid w:val="00C11DC2"/>
    <w:rsid w:val="00C1322F"/>
    <w:rsid w:val="00C2107E"/>
    <w:rsid w:val="00C261FB"/>
    <w:rsid w:val="00C26DDA"/>
    <w:rsid w:val="00C274D5"/>
    <w:rsid w:val="00C27ACE"/>
    <w:rsid w:val="00C328B8"/>
    <w:rsid w:val="00C35EC1"/>
    <w:rsid w:val="00C4226A"/>
    <w:rsid w:val="00C427B2"/>
    <w:rsid w:val="00C50709"/>
    <w:rsid w:val="00C552C9"/>
    <w:rsid w:val="00C65165"/>
    <w:rsid w:val="00C67B4D"/>
    <w:rsid w:val="00C67B5C"/>
    <w:rsid w:val="00C70413"/>
    <w:rsid w:val="00C7194C"/>
    <w:rsid w:val="00C74E0D"/>
    <w:rsid w:val="00C770A6"/>
    <w:rsid w:val="00C771A8"/>
    <w:rsid w:val="00C778BE"/>
    <w:rsid w:val="00CB29CE"/>
    <w:rsid w:val="00CB52DA"/>
    <w:rsid w:val="00CB6CEB"/>
    <w:rsid w:val="00CC09E0"/>
    <w:rsid w:val="00CC1A5F"/>
    <w:rsid w:val="00CC30C6"/>
    <w:rsid w:val="00CC3EB8"/>
    <w:rsid w:val="00CC4982"/>
    <w:rsid w:val="00CC5467"/>
    <w:rsid w:val="00CD1225"/>
    <w:rsid w:val="00CD7EE2"/>
    <w:rsid w:val="00CE1F7D"/>
    <w:rsid w:val="00CE7D71"/>
    <w:rsid w:val="00CF2275"/>
    <w:rsid w:val="00CF59A1"/>
    <w:rsid w:val="00D01F67"/>
    <w:rsid w:val="00D05218"/>
    <w:rsid w:val="00D05A6C"/>
    <w:rsid w:val="00D16E6C"/>
    <w:rsid w:val="00D2163E"/>
    <w:rsid w:val="00D2454A"/>
    <w:rsid w:val="00D2507D"/>
    <w:rsid w:val="00D2632F"/>
    <w:rsid w:val="00D3249A"/>
    <w:rsid w:val="00D343B7"/>
    <w:rsid w:val="00D36D91"/>
    <w:rsid w:val="00D415C6"/>
    <w:rsid w:val="00D431EE"/>
    <w:rsid w:val="00D43C1F"/>
    <w:rsid w:val="00D50774"/>
    <w:rsid w:val="00D51F2E"/>
    <w:rsid w:val="00D52193"/>
    <w:rsid w:val="00D55DF0"/>
    <w:rsid w:val="00D55F73"/>
    <w:rsid w:val="00D57565"/>
    <w:rsid w:val="00D57A25"/>
    <w:rsid w:val="00D63BE8"/>
    <w:rsid w:val="00D65F72"/>
    <w:rsid w:val="00D66D69"/>
    <w:rsid w:val="00D76D7F"/>
    <w:rsid w:val="00D7715C"/>
    <w:rsid w:val="00D8259B"/>
    <w:rsid w:val="00D85C1F"/>
    <w:rsid w:val="00D903EB"/>
    <w:rsid w:val="00D909BB"/>
    <w:rsid w:val="00D94233"/>
    <w:rsid w:val="00D9608F"/>
    <w:rsid w:val="00DA2837"/>
    <w:rsid w:val="00DA44EE"/>
    <w:rsid w:val="00DA7F17"/>
    <w:rsid w:val="00DB6D53"/>
    <w:rsid w:val="00DC12AE"/>
    <w:rsid w:val="00DC35BC"/>
    <w:rsid w:val="00DC3EB9"/>
    <w:rsid w:val="00DC43B0"/>
    <w:rsid w:val="00DC52DD"/>
    <w:rsid w:val="00DD41B4"/>
    <w:rsid w:val="00DD5CA4"/>
    <w:rsid w:val="00DE33B8"/>
    <w:rsid w:val="00DE4E90"/>
    <w:rsid w:val="00DE6BEE"/>
    <w:rsid w:val="00DF3A5E"/>
    <w:rsid w:val="00DF4C66"/>
    <w:rsid w:val="00DF75EC"/>
    <w:rsid w:val="00E0712C"/>
    <w:rsid w:val="00E0766C"/>
    <w:rsid w:val="00E10143"/>
    <w:rsid w:val="00E1400C"/>
    <w:rsid w:val="00E22BE8"/>
    <w:rsid w:val="00E24898"/>
    <w:rsid w:val="00E25260"/>
    <w:rsid w:val="00E26787"/>
    <w:rsid w:val="00E33063"/>
    <w:rsid w:val="00E350ED"/>
    <w:rsid w:val="00E464AF"/>
    <w:rsid w:val="00E52ED5"/>
    <w:rsid w:val="00E5645F"/>
    <w:rsid w:val="00E56C7C"/>
    <w:rsid w:val="00E6037C"/>
    <w:rsid w:val="00E615B5"/>
    <w:rsid w:val="00E6342F"/>
    <w:rsid w:val="00E701B6"/>
    <w:rsid w:val="00E73CFC"/>
    <w:rsid w:val="00E74610"/>
    <w:rsid w:val="00E841D6"/>
    <w:rsid w:val="00E864CC"/>
    <w:rsid w:val="00E87704"/>
    <w:rsid w:val="00E9221B"/>
    <w:rsid w:val="00E963F1"/>
    <w:rsid w:val="00EA0B9B"/>
    <w:rsid w:val="00EA1C27"/>
    <w:rsid w:val="00EA1E26"/>
    <w:rsid w:val="00EA4D0F"/>
    <w:rsid w:val="00EB2EE4"/>
    <w:rsid w:val="00EB3E51"/>
    <w:rsid w:val="00EB4407"/>
    <w:rsid w:val="00EB4A08"/>
    <w:rsid w:val="00EC18BE"/>
    <w:rsid w:val="00EC1FBC"/>
    <w:rsid w:val="00EC246D"/>
    <w:rsid w:val="00EC28E4"/>
    <w:rsid w:val="00ED17AA"/>
    <w:rsid w:val="00ED40C2"/>
    <w:rsid w:val="00EE217B"/>
    <w:rsid w:val="00EE46B1"/>
    <w:rsid w:val="00EE48CD"/>
    <w:rsid w:val="00EE542E"/>
    <w:rsid w:val="00EE5B04"/>
    <w:rsid w:val="00EE6662"/>
    <w:rsid w:val="00EE6776"/>
    <w:rsid w:val="00EE789A"/>
    <w:rsid w:val="00EE7D27"/>
    <w:rsid w:val="00EF161C"/>
    <w:rsid w:val="00EF1E62"/>
    <w:rsid w:val="00EF2C59"/>
    <w:rsid w:val="00EF7DB9"/>
    <w:rsid w:val="00F046CB"/>
    <w:rsid w:val="00F07C15"/>
    <w:rsid w:val="00F11A98"/>
    <w:rsid w:val="00F12533"/>
    <w:rsid w:val="00F127CF"/>
    <w:rsid w:val="00F1455E"/>
    <w:rsid w:val="00F15E26"/>
    <w:rsid w:val="00F17C94"/>
    <w:rsid w:val="00F21662"/>
    <w:rsid w:val="00F226EF"/>
    <w:rsid w:val="00F23E69"/>
    <w:rsid w:val="00F26707"/>
    <w:rsid w:val="00F30BFC"/>
    <w:rsid w:val="00F32AEB"/>
    <w:rsid w:val="00F34DF7"/>
    <w:rsid w:val="00F417C5"/>
    <w:rsid w:val="00F51F76"/>
    <w:rsid w:val="00F60685"/>
    <w:rsid w:val="00F66A05"/>
    <w:rsid w:val="00F73C8F"/>
    <w:rsid w:val="00F75FB5"/>
    <w:rsid w:val="00F809C0"/>
    <w:rsid w:val="00F82041"/>
    <w:rsid w:val="00F84420"/>
    <w:rsid w:val="00F96714"/>
    <w:rsid w:val="00F9745F"/>
    <w:rsid w:val="00FA6E5C"/>
    <w:rsid w:val="00FB049E"/>
    <w:rsid w:val="00FB4CE7"/>
    <w:rsid w:val="00FB64C9"/>
    <w:rsid w:val="00FB71A4"/>
    <w:rsid w:val="00FB7D26"/>
    <w:rsid w:val="00FC3D6D"/>
    <w:rsid w:val="00FD0C03"/>
    <w:rsid w:val="00FD18B1"/>
    <w:rsid w:val="00FD345E"/>
    <w:rsid w:val="00FD3F71"/>
    <w:rsid w:val="00FD68AC"/>
    <w:rsid w:val="00FE2C4B"/>
    <w:rsid w:val="00FE40D8"/>
    <w:rsid w:val="00FE48B8"/>
    <w:rsid w:val="00FE54FD"/>
    <w:rsid w:val="00FE6864"/>
    <w:rsid w:val="00FE7CEC"/>
    <w:rsid w:val="00FF3EF8"/>
    <w:rsid w:val="00FF41A8"/>
    <w:rsid w:val="00FF4EA9"/>
    <w:rsid w:val="00FF555C"/>
    <w:rsid w:val="10D052D2"/>
    <w:rsid w:val="69D46AD8"/>
    <w:rsid w:val="6A09501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461A0B"/>
  <w15:docId w15:val="{744A539A-C157-431A-AA3C-F9A52464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6" w:qFormat="1"/>
    <w:lsdException w:name="toc 8" w:qFormat="1"/>
    <w:lsdException w:name="toc 9" w:qFormat="1"/>
    <w:lsdException w:name="Normal Inden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3" w:qFormat="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rPr>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both"/>
      <w:outlineLvl w:val="1"/>
    </w:pPr>
    <w:rPr>
      <w:u w:val="single"/>
    </w:rPr>
  </w:style>
  <w:style w:type="paragraph" w:styleId="3">
    <w:name w:val="heading 3"/>
    <w:basedOn w:val="a"/>
    <w:next w:val="a"/>
    <w:link w:val="30"/>
    <w:qFormat/>
    <w:pPr>
      <w:keepNext/>
      <w:outlineLvl w:val="2"/>
    </w:pPr>
    <w:rPr>
      <w:b/>
    </w:rPr>
  </w:style>
  <w:style w:type="paragraph" w:styleId="4">
    <w:name w:val="heading 4"/>
    <w:basedOn w:val="a"/>
    <w:next w:val="a"/>
    <w:link w:val="40"/>
    <w:qFormat/>
    <w:pPr>
      <w:keepNext/>
      <w:jc w:val="both"/>
      <w:outlineLvl w:val="3"/>
    </w:pPr>
    <w:rPr>
      <w:sz w:val="28"/>
    </w:rPr>
  </w:style>
  <w:style w:type="paragraph" w:styleId="5">
    <w:name w:val="heading 5"/>
    <w:basedOn w:val="a"/>
    <w:next w:val="a"/>
    <w:link w:val="50"/>
    <w:qFormat/>
    <w:pPr>
      <w:keepNext/>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rPr>
      <w:vertAlign w:val="superscript"/>
    </w:rPr>
  </w:style>
  <w:style w:type="character" w:styleId="a5">
    <w:name w:val="Hyperlink"/>
    <w:qFormat/>
    <w:rPr>
      <w:color w:val="0000FF"/>
      <w:u w:val="single"/>
    </w:rPr>
  </w:style>
  <w:style w:type="character" w:styleId="a6">
    <w:name w:val="page number"/>
    <w:basedOn w:val="a0"/>
    <w:qFormat/>
  </w:style>
  <w:style w:type="paragraph" w:styleId="a7">
    <w:name w:val="Balloon Text"/>
    <w:basedOn w:val="a"/>
    <w:link w:val="a8"/>
    <w:qFormat/>
    <w:rPr>
      <w:rFonts w:ascii="Tahoma" w:hAnsi="Tahoma"/>
      <w:sz w:val="16"/>
      <w:szCs w:val="16"/>
    </w:rPr>
  </w:style>
  <w:style w:type="paragraph" w:styleId="21">
    <w:name w:val="Body Text 2"/>
    <w:basedOn w:val="a"/>
    <w:link w:val="22"/>
    <w:qFormat/>
    <w:pPr>
      <w:jc w:val="center"/>
    </w:pPr>
  </w:style>
  <w:style w:type="paragraph" w:styleId="31">
    <w:name w:val="Body Text Indent 3"/>
    <w:basedOn w:val="a"/>
    <w:link w:val="32"/>
    <w:qFormat/>
    <w:pPr>
      <w:ind w:firstLine="708"/>
      <w:jc w:val="both"/>
    </w:pPr>
    <w:rPr>
      <w:rFonts w:ascii="Times New Roman" w:hAnsi="Times New Roman"/>
      <w:b/>
      <w:bCs/>
      <w:szCs w:val="24"/>
    </w:rPr>
  </w:style>
  <w:style w:type="paragraph" w:styleId="a9">
    <w:name w:val="caption"/>
    <w:basedOn w:val="a"/>
    <w:next w:val="a"/>
    <w:qFormat/>
    <w:rPr>
      <w:sz w:val="28"/>
    </w:rPr>
  </w:style>
  <w:style w:type="paragraph" w:styleId="aa">
    <w:name w:val="footnote text"/>
    <w:basedOn w:val="a"/>
    <w:link w:val="11"/>
    <w:rPr>
      <w:sz w:val="20"/>
    </w:rPr>
  </w:style>
  <w:style w:type="paragraph" w:styleId="8">
    <w:name w:val="toc 8"/>
    <w:basedOn w:val="a"/>
    <w:next w:val="a"/>
    <w:autoRedefine/>
    <w:qFormat/>
    <w:pPr>
      <w:ind w:left="1440"/>
    </w:pPr>
    <w:rPr>
      <w:rFonts w:ascii="Times New Roman" w:hAnsi="Times New Roman"/>
      <w:sz w:val="20"/>
    </w:rPr>
  </w:style>
  <w:style w:type="paragraph" w:styleId="ab">
    <w:name w:val="header"/>
    <w:basedOn w:val="a"/>
    <w:link w:val="ac"/>
    <w:pPr>
      <w:tabs>
        <w:tab w:val="center" w:pos="4153"/>
        <w:tab w:val="right" w:pos="8306"/>
      </w:tabs>
    </w:pPr>
  </w:style>
  <w:style w:type="paragraph" w:styleId="9">
    <w:name w:val="toc 9"/>
    <w:basedOn w:val="a"/>
    <w:next w:val="a"/>
    <w:autoRedefine/>
    <w:qFormat/>
    <w:pPr>
      <w:ind w:left="1680"/>
    </w:pPr>
    <w:rPr>
      <w:rFonts w:ascii="Times New Roman" w:hAnsi="Times New Roman"/>
      <w:sz w:val="20"/>
    </w:rPr>
  </w:style>
  <w:style w:type="paragraph" w:styleId="7">
    <w:name w:val="toc 7"/>
    <w:basedOn w:val="a"/>
    <w:next w:val="a"/>
    <w:autoRedefine/>
    <w:pPr>
      <w:ind w:left="1200"/>
    </w:pPr>
    <w:rPr>
      <w:rFonts w:ascii="Times New Roman" w:hAnsi="Times New Roman"/>
      <w:sz w:val="20"/>
    </w:rPr>
  </w:style>
  <w:style w:type="paragraph" w:styleId="ad">
    <w:name w:val="Body Text"/>
    <w:basedOn w:val="a"/>
    <w:link w:val="ae"/>
    <w:qFormat/>
    <w:pPr>
      <w:jc w:val="both"/>
    </w:pPr>
    <w:rPr>
      <w:sz w:val="28"/>
    </w:rPr>
  </w:style>
  <w:style w:type="paragraph" w:styleId="12">
    <w:name w:val="toc 1"/>
    <w:basedOn w:val="a"/>
    <w:next w:val="a"/>
    <w:autoRedefine/>
    <w:qFormat/>
    <w:pPr>
      <w:spacing w:before="360"/>
    </w:pPr>
    <w:rPr>
      <w:rFonts w:cs="Arial"/>
      <w:b/>
      <w:bCs/>
      <w:caps/>
      <w:szCs w:val="24"/>
    </w:rPr>
  </w:style>
  <w:style w:type="paragraph" w:styleId="6">
    <w:name w:val="toc 6"/>
    <w:basedOn w:val="a"/>
    <w:next w:val="a"/>
    <w:autoRedefine/>
    <w:qFormat/>
    <w:pPr>
      <w:ind w:left="960"/>
    </w:pPr>
    <w:rPr>
      <w:rFonts w:ascii="Times New Roman" w:hAnsi="Times New Roman"/>
      <w:sz w:val="20"/>
    </w:rPr>
  </w:style>
  <w:style w:type="paragraph" w:styleId="33">
    <w:name w:val="toc 3"/>
    <w:basedOn w:val="a"/>
    <w:next w:val="a"/>
    <w:autoRedefine/>
    <w:pPr>
      <w:ind w:left="240"/>
    </w:pPr>
    <w:rPr>
      <w:rFonts w:ascii="Times New Roman" w:hAnsi="Times New Roman"/>
      <w:sz w:val="20"/>
    </w:rPr>
  </w:style>
  <w:style w:type="paragraph" w:styleId="23">
    <w:name w:val="toc 2"/>
    <w:basedOn w:val="a"/>
    <w:next w:val="a"/>
    <w:autoRedefine/>
    <w:pPr>
      <w:spacing w:before="240"/>
    </w:pPr>
    <w:rPr>
      <w:rFonts w:ascii="Times New Roman" w:hAnsi="Times New Roman"/>
      <w:b/>
      <w:bCs/>
      <w:sz w:val="20"/>
    </w:rPr>
  </w:style>
  <w:style w:type="paragraph" w:styleId="41">
    <w:name w:val="toc 4"/>
    <w:basedOn w:val="a"/>
    <w:next w:val="a"/>
    <w:autoRedefine/>
    <w:pPr>
      <w:ind w:left="480"/>
    </w:pPr>
    <w:rPr>
      <w:rFonts w:ascii="Times New Roman" w:hAnsi="Times New Roman"/>
      <w:sz w:val="20"/>
    </w:rPr>
  </w:style>
  <w:style w:type="paragraph" w:styleId="51">
    <w:name w:val="toc 5"/>
    <w:basedOn w:val="a"/>
    <w:next w:val="a"/>
    <w:autoRedefine/>
    <w:pPr>
      <w:ind w:left="720"/>
    </w:pPr>
    <w:rPr>
      <w:rFonts w:ascii="Times New Roman" w:hAnsi="Times New Roman"/>
      <w:sz w:val="20"/>
    </w:rPr>
  </w:style>
  <w:style w:type="paragraph" w:styleId="af">
    <w:name w:val="Body Text Indent"/>
    <w:basedOn w:val="a"/>
    <w:link w:val="af0"/>
    <w:qFormat/>
    <w:pPr>
      <w:ind w:left="426" w:hanging="426"/>
      <w:jc w:val="both"/>
    </w:pPr>
  </w:style>
  <w:style w:type="paragraph" w:styleId="af1">
    <w:name w:val="Title"/>
    <w:basedOn w:val="a"/>
    <w:link w:val="af2"/>
    <w:qFormat/>
    <w:pPr>
      <w:jc w:val="center"/>
    </w:pPr>
    <w:rPr>
      <w:rFonts w:ascii="Times New Roman" w:hAnsi="Times New Roman"/>
      <w:sz w:val="36"/>
    </w:rPr>
  </w:style>
  <w:style w:type="paragraph" w:styleId="af3">
    <w:name w:val="footer"/>
    <w:basedOn w:val="a"/>
    <w:link w:val="af4"/>
    <w:pPr>
      <w:tabs>
        <w:tab w:val="center" w:pos="4153"/>
        <w:tab w:val="right" w:pos="8306"/>
      </w:tabs>
    </w:pPr>
  </w:style>
  <w:style w:type="paragraph" w:styleId="af5">
    <w:name w:val="Normal (Web)"/>
    <w:basedOn w:val="a"/>
    <w:unhideWhenUsed/>
    <w:qFormat/>
    <w:pPr>
      <w:spacing w:before="100" w:beforeAutospacing="1" w:after="100" w:afterAutospacing="1"/>
    </w:pPr>
    <w:rPr>
      <w:rFonts w:ascii="Times New Roman" w:hAnsi="Times New Roman"/>
      <w:szCs w:val="24"/>
    </w:rPr>
  </w:style>
  <w:style w:type="paragraph" w:styleId="34">
    <w:name w:val="Body Text 3"/>
    <w:basedOn w:val="a"/>
    <w:link w:val="35"/>
    <w:pPr>
      <w:jc w:val="both"/>
    </w:pPr>
  </w:style>
  <w:style w:type="paragraph" w:styleId="24">
    <w:name w:val="Body Text Indent 2"/>
    <w:basedOn w:val="a"/>
    <w:link w:val="25"/>
    <w:pPr>
      <w:spacing w:after="120" w:line="480" w:lineRule="auto"/>
      <w:ind w:left="283"/>
    </w:pPr>
    <w:rPr>
      <w:rFonts w:ascii="Times New Roman" w:hAnsi="Times New Roman"/>
      <w:szCs w:val="24"/>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pPr>
      <w:widowControl w:val="0"/>
      <w:autoSpaceDE w:val="0"/>
      <w:autoSpaceDN w:val="0"/>
      <w:adjustRightInd w:val="0"/>
    </w:pPr>
    <w:rPr>
      <w:b/>
      <w:bCs/>
      <w:sz w:val="24"/>
      <w:szCs w:val="24"/>
    </w:rPr>
  </w:style>
  <w:style w:type="character" w:customStyle="1" w:styleId="10">
    <w:name w:val="Заголовок 1 Знак"/>
    <w:link w:val="1"/>
    <w:rPr>
      <w:rFonts w:ascii="Arial" w:hAnsi="Arial"/>
      <w:b/>
      <w:sz w:val="28"/>
    </w:rPr>
  </w:style>
  <w:style w:type="character" w:customStyle="1" w:styleId="20">
    <w:name w:val="Заголовок 2 Знак"/>
    <w:link w:val="2"/>
    <w:rPr>
      <w:rFonts w:ascii="Arial" w:hAnsi="Arial"/>
      <w:sz w:val="24"/>
      <w:u w:val="single"/>
    </w:rPr>
  </w:style>
  <w:style w:type="character" w:customStyle="1" w:styleId="30">
    <w:name w:val="Заголовок 3 Знак"/>
    <w:link w:val="3"/>
    <w:qFormat/>
    <w:rPr>
      <w:rFonts w:ascii="Arial" w:hAnsi="Arial"/>
      <w:b/>
      <w:sz w:val="24"/>
    </w:rPr>
  </w:style>
  <w:style w:type="character" w:customStyle="1" w:styleId="40">
    <w:name w:val="Заголовок 4 Знак"/>
    <w:link w:val="4"/>
    <w:qFormat/>
    <w:rPr>
      <w:rFonts w:ascii="Arial" w:hAnsi="Arial"/>
      <w:sz w:val="28"/>
    </w:rPr>
  </w:style>
  <w:style w:type="character" w:customStyle="1" w:styleId="50">
    <w:name w:val="Заголовок 5 Знак"/>
    <w:link w:val="5"/>
    <w:rPr>
      <w:rFonts w:ascii="Arial" w:hAnsi="Arial"/>
      <w:b/>
      <w:sz w:val="24"/>
    </w:rPr>
  </w:style>
  <w:style w:type="character" w:customStyle="1" w:styleId="ac">
    <w:name w:val="Верхний колонтитул Знак"/>
    <w:link w:val="ab"/>
    <w:qFormat/>
    <w:rPr>
      <w:rFonts w:ascii="Arial" w:hAnsi="Arial"/>
      <w:sz w:val="24"/>
    </w:rPr>
  </w:style>
  <w:style w:type="character" w:customStyle="1" w:styleId="af4">
    <w:name w:val="Нижний колонтитул Знак"/>
    <w:link w:val="af3"/>
    <w:qFormat/>
    <w:rPr>
      <w:rFonts w:ascii="Arial" w:hAnsi="Arial"/>
      <w:sz w:val="24"/>
    </w:rPr>
  </w:style>
  <w:style w:type="character" w:customStyle="1" w:styleId="ae">
    <w:name w:val="Основной текст Знак"/>
    <w:link w:val="ad"/>
    <w:rPr>
      <w:rFonts w:ascii="Arial" w:hAnsi="Arial"/>
      <w:sz w:val="28"/>
    </w:rPr>
  </w:style>
  <w:style w:type="character" w:customStyle="1" w:styleId="22">
    <w:name w:val="Основной текст 2 Знак"/>
    <w:link w:val="21"/>
    <w:qFormat/>
    <w:rPr>
      <w:rFonts w:ascii="Arial" w:hAnsi="Arial"/>
      <w:sz w:val="24"/>
    </w:rPr>
  </w:style>
  <w:style w:type="character" w:customStyle="1" w:styleId="35">
    <w:name w:val="Основной текст 3 Знак"/>
    <w:link w:val="34"/>
    <w:rPr>
      <w:rFonts w:ascii="Arial" w:hAnsi="Arial"/>
      <w:sz w:val="24"/>
    </w:rPr>
  </w:style>
  <w:style w:type="character" w:customStyle="1" w:styleId="af0">
    <w:name w:val="Основной текст с отступом Знак"/>
    <w:link w:val="af"/>
    <w:rPr>
      <w:rFonts w:ascii="Arial" w:hAnsi="Arial"/>
      <w:sz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customStyle="1" w:styleId="a8">
    <w:name w:val="Текст выноски Знак"/>
    <w:link w:val="a7"/>
    <w:rPr>
      <w:rFonts w:ascii="Tahoma" w:hAnsi="Tahoma"/>
      <w:sz w:val="16"/>
      <w:szCs w:val="16"/>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310">
    <w:name w:val="Основной текст 31"/>
    <w:basedOn w:val="a"/>
    <w:qFormat/>
    <w:rPr>
      <w:rFonts w:ascii="Times New Roman" w:hAnsi="Times New Roman"/>
      <w:sz w:val="28"/>
      <w:lang w:eastAsia="ar-SA"/>
    </w:rPr>
  </w:style>
  <w:style w:type="paragraph" w:customStyle="1" w:styleId="af7">
    <w:name w:val="Комментарий"/>
    <w:basedOn w:val="a"/>
    <w:next w:val="a"/>
    <w:pPr>
      <w:widowControl w:val="0"/>
      <w:autoSpaceDE w:val="0"/>
      <w:autoSpaceDN w:val="0"/>
      <w:adjustRightInd w:val="0"/>
      <w:ind w:left="170"/>
      <w:jc w:val="both"/>
    </w:pPr>
    <w:rPr>
      <w:i/>
      <w:iCs/>
      <w:color w:val="800080"/>
      <w:sz w:val="20"/>
    </w:rPr>
  </w:style>
  <w:style w:type="character" w:customStyle="1" w:styleId="25">
    <w:name w:val="Основной текст с отступом 2 Знак"/>
    <w:link w:val="24"/>
    <w:qFormat/>
    <w:rPr>
      <w:sz w:val="24"/>
      <w:szCs w:val="24"/>
    </w:rPr>
  </w:style>
  <w:style w:type="paragraph" w:customStyle="1" w:styleId="af8">
    <w:name w:val="Таблицы (моноширинный)"/>
    <w:basedOn w:val="a"/>
    <w:next w:val="a"/>
    <w:qFormat/>
    <w:pPr>
      <w:widowControl w:val="0"/>
      <w:autoSpaceDE w:val="0"/>
      <w:autoSpaceDN w:val="0"/>
      <w:adjustRightInd w:val="0"/>
      <w:jc w:val="both"/>
    </w:pPr>
    <w:rPr>
      <w:rFonts w:ascii="Courier New" w:hAnsi="Courier New" w:cs="Courier New"/>
      <w:sz w:val="20"/>
    </w:rPr>
  </w:style>
  <w:style w:type="paragraph" w:styleId="af9">
    <w:name w:val="No Spacing"/>
    <w:uiPriority w:val="1"/>
    <w:qFormat/>
    <w:rPr>
      <w:rFonts w:ascii="Arial" w:hAnsi="Arial"/>
      <w:sz w:val="24"/>
    </w:rPr>
  </w:style>
  <w:style w:type="paragraph" w:customStyle="1" w:styleId="xl34">
    <w:name w:val="xl34"/>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ConsPlusCell">
    <w:name w:val="ConsPlusCell"/>
    <w:qFormat/>
    <w:pPr>
      <w:widowControl w:val="0"/>
      <w:autoSpaceDE w:val="0"/>
      <w:autoSpaceDN w:val="0"/>
      <w:adjustRightInd w:val="0"/>
    </w:pPr>
    <w:rPr>
      <w:sz w:val="24"/>
      <w:szCs w:val="24"/>
    </w:rPr>
  </w:style>
  <w:style w:type="character" w:customStyle="1" w:styleId="32">
    <w:name w:val="Основной текст с отступом 3 Знак"/>
    <w:link w:val="31"/>
    <w:qFormat/>
    <w:rPr>
      <w:b/>
      <w:bCs/>
      <w:sz w:val="24"/>
      <w:szCs w:val="24"/>
    </w:rPr>
  </w:style>
  <w:style w:type="paragraph" w:customStyle="1" w:styleId="font5">
    <w:name w:val="font5"/>
    <w:basedOn w:val="a"/>
    <w:qFormat/>
    <w:pPr>
      <w:spacing w:before="100" w:beforeAutospacing="1" w:after="100" w:afterAutospacing="1"/>
    </w:pPr>
    <w:rPr>
      <w:rFonts w:ascii="Times New Roman" w:eastAsia="Arial Unicode MS" w:hAnsi="Times New Roman"/>
      <w:color w:val="000000"/>
      <w:sz w:val="22"/>
      <w:szCs w:val="22"/>
    </w:rPr>
  </w:style>
  <w:style w:type="paragraph" w:customStyle="1" w:styleId="font6">
    <w:name w:val="font6"/>
    <w:basedOn w:val="a"/>
    <w:qFormat/>
    <w:pPr>
      <w:spacing w:before="100" w:beforeAutospacing="1" w:after="100" w:afterAutospacing="1"/>
    </w:pPr>
    <w:rPr>
      <w:rFonts w:ascii="Times New Roman" w:eastAsia="Arial Unicode MS" w:hAnsi="Times New Roman"/>
      <w:color w:val="000000"/>
      <w:sz w:val="22"/>
      <w:szCs w:val="22"/>
    </w:rPr>
  </w:style>
  <w:style w:type="paragraph" w:customStyle="1" w:styleId="font7">
    <w:name w:val="font7"/>
    <w:basedOn w:val="a"/>
    <w:qFormat/>
    <w:pPr>
      <w:spacing w:before="100" w:beforeAutospacing="1" w:after="100" w:afterAutospacing="1"/>
    </w:pPr>
    <w:rPr>
      <w:rFonts w:ascii="Times New Roman" w:eastAsia="Arial Unicode MS" w:hAnsi="Times New Roman"/>
      <w:sz w:val="22"/>
      <w:szCs w:val="22"/>
    </w:rPr>
  </w:style>
  <w:style w:type="paragraph" w:customStyle="1" w:styleId="xl24">
    <w:name w:val="xl24"/>
    <w:basedOn w:val="a"/>
    <w:pPr>
      <w:pBdr>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olor w:val="000000"/>
      <w:sz w:val="22"/>
      <w:szCs w:val="2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26">
    <w:name w:val="xl26"/>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27">
    <w:name w:val="xl27"/>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28">
    <w:name w:val="xl28"/>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29">
    <w:name w:val="xl29"/>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0">
    <w:name w:val="xl30"/>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1">
    <w:name w:val="xl3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2">
    <w:name w:val="xl32"/>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33">
    <w:name w:val="xl33"/>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5">
    <w:name w:val="xl35"/>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6">
    <w:name w:val="xl36"/>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7">
    <w:name w:val="xl37"/>
    <w:basedOn w:val="a"/>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8">
    <w:name w:val="xl38"/>
    <w:basedOn w:val="a"/>
    <w:qFormat/>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olor w:val="000000"/>
      <w:sz w:val="22"/>
      <w:szCs w:val="2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sz w:val="22"/>
      <w:szCs w:val="22"/>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45">
    <w:name w:val="xl4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46">
    <w:name w:val="xl4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47">
    <w:name w:val="xl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
    <w:name w:val="xl48"/>
    <w:basedOn w:val="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49">
    <w:name w:val="xl49"/>
    <w:basedOn w:val="a"/>
    <w:qFormat/>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50">
    <w:name w:val="xl50"/>
    <w:basedOn w:val="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51">
    <w:name w:val="xl51"/>
    <w:basedOn w:val="a"/>
    <w:qFormat/>
    <w:pPr>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52">
    <w:name w:val="xl52"/>
    <w:basedOn w:val="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66">
    <w:name w:val="xl66"/>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Arial Unicode MS" w:hAnsi="Times New Roman"/>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6">
    <w:name w:val="xl76"/>
    <w:basedOn w:val="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a">
    <w:name w:val="таблица"/>
    <w:basedOn w:val="a"/>
    <w:pPr>
      <w:widowControl w:val="0"/>
      <w:autoSpaceDE w:val="0"/>
      <w:autoSpaceDN w:val="0"/>
      <w:adjustRightInd w:val="0"/>
      <w:jc w:val="both"/>
    </w:pPr>
    <w:rPr>
      <w:rFonts w:ascii="Times New Roman" w:hAnsi="Times New Roman"/>
      <w:szCs w:val="24"/>
    </w:rPr>
  </w:style>
  <w:style w:type="paragraph" w:customStyle="1" w:styleId="afb">
    <w:name w:val="Знак Знак Знак"/>
    <w:basedOn w:val="a"/>
    <w:qFormat/>
    <w:pPr>
      <w:spacing w:after="160" w:line="240" w:lineRule="exact"/>
    </w:pPr>
    <w:rPr>
      <w:rFonts w:ascii="Verdana" w:hAnsi="Verdana" w:cs="Verdana"/>
      <w:sz w:val="20"/>
      <w:lang w:val="en-US" w:eastAsia="en-US"/>
    </w:rPr>
  </w:style>
  <w:style w:type="paragraph" w:customStyle="1" w:styleId="Default">
    <w:name w:val="Default"/>
    <w:pPr>
      <w:autoSpaceDE w:val="0"/>
      <w:autoSpaceDN w:val="0"/>
      <w:adjustRightInd w:val="0"/>
    </w:pPr>
    <w:rPr>
      <w:color w:val="000000"/>
      <w:sz w:val="24"/>
      <w:szCs w:val="24"/>
    </w:rPr>
  </w:style>
  <w:style w:type="character" w:customStyle="1" w:styleId="hl1">
    <w:name w:val="hl1"/>
    <w:rPr>
      <w:color w:val="4682B4"/>
    </w:rPr>
  </w:style>
  <w:style w:type="paragraph" w:customStyle="1" w:styleId="EELbullit">
    <w:name w:val="! EE L=bullit"/>
    <w:basedOn w:val="a"/>
    <w:qFormat/>
    <w:pPr>
      <w:spacing w:before="120"/>
      <w:jc w:val="both"/>
    </w:pPr>
    <w:rPr>
      <w:rFonts w:ascii="Cambria" w:hAnsi="Cambria"/>
      <w:color w:val="17365D"/>
      <w:szCs w:val="16"/>
      <w:lang w:bidi="en-US"/>
    </w:rPr>
  </w:style>
  <w:style w:type="character" w:customStyle="1" w:styleId="afc">
    <w:name w:val="Текст сноски Знак"/>
    <w:qFormat/>
    <w:rPr>
      <w:rFonts w:ascii="Arial" w:hAnsi="Arial"/>
    </w:rPr>
  </w:style>
  <w:style w:type="paragraph" w:customStyle="1" w:styleId="AAA">
    <w:name w:val="! AAA !"/>
    <w:link w:val="AAA0"/>
    <w:qFormat/>
    <w:pPr>
      <w:spacing w:before="120" w:after="120"/>
      <w:jc w:val="both"/>
    </w:pPr>
    <w:rPr>
      <w:rFonts w:ascii="Calibri" w:hAnsi="Calibri"/>
      <w:color w:val="0F243E"/>
      <w:sz w:val="24"/>
      <w:szCs w:val="16"/>
    </w:rPr>
  </w:style>
  <w:style w:type="character" w:customStyle="1" w:styleId="AAA0">
    <w:name w:val="! AAA ! Знак"/>
    <w:link w:val="AAA"/>
    <w:rPr>
      <w:rFonts w:ascii="Calibri" w:hAnsi="Calibri"/>
      <w:color w:val="0F243E"/>
      <w:sz w:val="24"/>
      <w:szCs w:val="16"/>
      <w:lang w:bidi="ar-SA"/>
    </w:rPr>
  </w:style>
  <w:style w:type="character" w:customStyle="1" w:styleId="11">
    <w:name w:val="Текст сноски Знак1"/>
    <w:link w:val="aa"/>
  </w:style>
  <w:style w:type="paragraph" w:customStyle="1" w:styleId="10B">
    <w:name w:val="! стиль 10 B !"/>
    <w:basedOn w:val="a"/>
    <w:next w:val="a"/>
    <w:qFormat/>
    <w:pPr>
      <w:spacing w:before="120" w:after="120"/>
      <w:jc w:val="both"/>
    </w:pPr>
    <w:rPr>
      <w:rFonts w:ascii="Calibri" w:hAnsi="Calibri"/>
      <w:b/>
      <w:bCs/>
      <w:color w:val="0F243E"/>
      <w:sz w:val="20"/>
      <w:szCs w:val="16"/>
    </w:rPr>
  </w:style>
  <w:style w:type="paragraph" w:customStyle="1" w:styleId="EEText">
    <w:name w:val="! EE Text"/>
    <w:link w:val="EEText0"/>
    <w:qFormat/>
    <w:pPr>
      <w:spacing w:before="120" w:after="120"/>
      <w:jc w:val="both"/>
    </w:pPr>
    <w:rPr>
      <w:rFonts w:ascii="Cambria" w:hAnsi="Cambria"/>
      <w:color w:val="17365D"/>
      <w:sz w:val="24"/>
      <w:szCs w:val="16"/>
    </w:rPr>
  </w:style>
  <w:style w:type="character" w:customStyle="1" w:styleId="EEText0">
    <w:name w:val="! EE Text Знак"/>
    <w:link w:val="EEText"/>
    <w:rPr>
      <w:rFonts w:ascii="Cambria" w:hAnsi="Cambria"/>
      <w:color w:val="17365D"/>
      <w:sz w:val="24"/>
      <w:szCs w:val="16"/>
      <w:lang w:bidi="ar-SA"/>
    </w:rPr>
  </w:style>
  <w:style w:type="paragraph" w:customStyle="1" w:styleId="CharCharCarCarCharCharCarCarCharCharCarCarCharChar">
    <w:name w:val="Char Char Car Car Char Char Car Car Char Char Car Car Char Char"/>
    <w:basedOn w:val="a"/>
    <w:pPr>
      <w:spacing w:after="160" w:line="240" w:lineRule="exact"/>
    </w:pPr>
    <w:rPr>
      <w:rFonts w:ascii="Times New Roman" w:hAnsi="Times New Roman"/>
      <w:sz w:val="20"/>
    </w:rPr>
  </w:style>
  <w:style w:type="paragraph" w:styleId="afd">
    <w:name w:val="List Paragraph"/>
    <w:basedOn w:val="a"/>
    <w:qFormat/>
    <w:pPr>
      <w:widowControl w:val="0"/>
      <w:adjustRightInd w:val="0"/>
      <w:spacing w:line="360" w:lineRule="atLeast"/>
      <w:ind w:left="708"/>
      <w:jc w:val="both"/>
      <w:textAlignment w:val="baseline"/>
    </w:pPr>
    <w:rPr>
      <w:spacing w:val="-5"/>
      <w:sz w:val="20"/>
      <w:lang w:val="en-US" w:eastAsia="en-US"/>
    </w:rPr>
  </w:style>
  <w:style w:type="paragraph" w:customStyle="1" w:styleId="EEText1cm">
    <w:name w:val="! EE Text + 1 cm"/>
    <w:basedOn w:val="EEText"/>
    <w:pPr>
      <w:ind w:left="567"/>
    </w:pPr>
    <w:rPr>
      <w:szCs w:val="20"/>
    </w:rPr>
  </w:style>
  <w:style w:type="paragraph" w:customStyle="1" w:styleId="consplustitle0">
    <w:name w:val="consplustitle"/>
    <w:basedOn w:val="a"/>
    <w:qFormat/>
    <w:pPr>
      <w:spacing w:before="75" w:after="75"/>
      <w:ind w:left="75" w:right="75"/>
      <w:jc w:val="both"/>
    </w:pPr>
    <w:rPr>
      <w:rFonts w:ascii="Times New Roman" w:hAnsi="Times New Roman"/>
      <w:color w:val="252525"/>
      <w:sz w:val="20"/>
    </w:rPr>
  </w:style>
  <w:style w:type="character" w:customStyle="1" w:styleId="af2">
    <w:name w:val="Заголовок Знак"/>
    <w:basedOn w:val="a0"/>
    <w:link w:val="af1"/>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BAAE7-564E-4802-91E5-FF87ACFF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11954</Words>
  <Characters>68141</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Econ2</cp:lastModifiedBy>
  <cp:revision>3</cp:revision>
  <cp:lastPrinted>2026-05-19T07:30:00Z</cp:lastPrinted>
  <dcterms:created xsi:type="dcterms:W3CDTF">2026-05-21T06:02:00Z</dcterms:created>
  <dcterms:modified xsi:type="dcterms:W3CDTF">2026-05-21T06:24:00Z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12680EC8E59B4BBAA66BCAFFA29FADF8_12</vt:lpwstr>
  </property>
</Properties>
</file>